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DAF48" w14:textId="3213A098" w:rsidR="00D04E14" w:rsidRDefault="00B0632B">
      <w:pPr>
        <w:pStyle w:val="Standard"/>
        <w:spacing w:line="460" w:lineRule="exact"/>
        <w:rPr>
          <w:rFonts w:ascii="標楷體" w:eastAsia="標楷體" w:hAnsi="標楷體" w:hint="eastAsia"/>
          <w:color w:val="000000"/>
          <w:sz w:val="40"/>
          <w:szCs w:val="40"/>
        </w:rPr>
      </w:pPr>
      <w:r>
        <w:rPr>
          <w:rFonts w:ascii="標楷體" w:eastAsia="標楷體" w:hAnsi="標楷體" w:hint="eastAsia"/>
          <w:color w:val="000000"/>
          <w:sz w:val="40"/>
          <w:szCs w:val="40"/>
        </w:rPr>
        <w:t>附表一</w:t>
      </w:r>
    </w:p>
    <w:tbl>
      <w:tblPr>
        <w:tblW w:w="9062" w:type="dxa"/>
        <w:tblInd w:w="9" w:type="dxa"/>
        <w:tblLayout w:type="fixed"/>
        <w:tblCellMar>
          <w:left w:w="10" w:type="dxa"/>
          <w:right w:w="10" w:type="dxa"/>
        </w:tblCellMar>
        <w:tblLook w:val="0000" w:firstRow="0" w:lastRow="0" w:firstColumn="0" w:lastColumn="0" w:noHBand="0" w:noVBand="0"/>
      </w:tblPr>
      <w:tblGrid>
        <w:gridCol w:w="1185"/>
        <w:gridCol w:w="3615"/>
        <w:gridCol w:w="855"/>
        <w:gridCol w:w="840"/>
        <w:gridCol w:w="855"/>
        <w:gridCol w:w="855"/>
        <w:gridCol w:w="857"/>
      </w:tblGrid>
      <w:tr w:rsidR="00D04E14" w14:paraId="30DE9DFA" w14:textId="77777777">
        <w:tc>
          <w:tcPr>
            <w:tcW w:w="9062"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0A2948" w14:textId="77777777" w:rsidR="00D04E14" w:rsidRDefault="00050551">
            <w:pPr>
              <w:pStyle w:val="Standard"/>
              <w:spacing w:line="460" w:lineRule="exact"/>
              <w:rPr>
                <w:rFonts w:ascii="標楷體" w:eastAsia="標楷體" w:hAnsi="標楷體"/>
                <w:color w:val="000000"/>
                <w:sz w:val="28"/>
                <w:szCs w:val="28"/>
              </w:rPr>
            </w:pPr>
            <w:r>
              <w:rPr>
                <w:rFonts w:ascii="標楷體" w:eastAsia="標楷體" w:hAnsi="標楷體"/>
                <w:color w:val="000000"/>
                <w:sz w:val="28"/>
                <w:szCs w:val="28"/>
              </w:rPr>
              <w:t>外國人生活照顧服務計畫書</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海洋漁撈工作</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陸上居住</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、養護機構看護工作、製造工作、營造工作、屠宰工作、外展製造工作及外展農</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工作適用</w:t>
            </w:r>
            <w:proofErr w:type="gramStart"/>
            <w:r>
              <w:rPr>
                <w:rFonts w:ascii="標楷體" w:eastAsia="標楷體" w:hAnsi="標楷體"/>
                <w:color w:val="000000"/>
                <w:sz w:val="28"/>
                <w:szCs w:val="28"/>
              </w:rPr>
              <w:t>）</w:t>
            </w:r>
            <w:proofErr w:type="gramEnd"/>
          </w:p>
        </w:tc>
      </w:tr>
      <w:tr w:rsidR="00D04E14" w14:paraId="14273AE3" w14:textId="77777777">
        <w:tc>
          <w:tcPr>
            <w:tcW w:w="4800"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5F4C18"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※事項及基準</w:t>
            </w:r>
          </w:p>
        </w:tc>
        <w:tc>
          <w:tcPr>
            <w:tcW w:w="1695"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DF73179"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雇主自評</w:t>
            </w:r>
          </w:p>
        </w:tc>
        <w:tc>
          <w:tcPr>
            <w:tcW w:w="855"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31D95C"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備註</w:t>
            </w:r>
          </w:p>
        </w:tc>
        <w:tc>
          <w:tcPr>
            <w:tcW w:w="171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6C4F33"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檢查結果</w:t>
            </w:r>
          </w:p>
        </w:tc>
      </w:tr>
      <w:tr w:rsidR="00D04E14" w14:paraId="708BF2DB" w14:textId="77777777">
        <w:trPr>
          <w:trHeight w:val="865"/>
        </w:trPr>
        <w:tc>
          <w:tcPr>
            <w:tcW w:w="4800"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0AC465" w14:textId="77777777" w:rsidR="005D7E3E" w:rsidRDefault="005D7E3E"/>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1D3DCA"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已符規定</w:t>
            </w: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D86C31"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w:t>
            </w:r>
          </w:p>
          <w:p w14:paraId="4DBB4660"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計畫改善</w:t>
            </w:r>
          </w:p>
        </w:tc>
        <w:tc>
          <w:tcPr>
            <w:tcW w:w="855"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87C205" w14:textId="77777777" w:rsidR="005D7E3E" w:rsidRDefault="005D7E3E"/>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2AF7F0"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合格</w:t>
            </w: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76558E"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不</w:t>
            </w:r>
          </w:p>
          <w:p w14:paraId="54BCF83C"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合格</w:t>
            </w:r>
          </w:p>
        </w:tc>
      </w:tr>
      <w:tr w:rsidR="00D04E14" w14:paraId="53576DCF"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F0AC53" w14:textId="77777777" w:rsidR="00D04E14" w:rsidRDefault="00050551">
            <w:pPr>
              <w:pStyle w:val="Standard"/>
              <w:spacing w:line="460" w:lineRule="exact"/>
              <w:ind w:left="480" w:hanging="480"/>
              <w:rPr>
                <w:rFonts w:ascii="標楷體" w:eastAsia="標楷體" w:hAnsi="標楷體"/>
                <w:color w:val="000000"/>
                <w:spacing w:val="-20"/>
                <w:sz w:val="28"/>
                <w:szCs w:val="28"/>
              </w:rPr>
            </w:pPr>
            <w:r>
              <w:rPr>
                <w:rFonts w:ascii="標楷體" w:eastAsia="標楷體" w:hAnsi="標楷體"/>
                <w:color w:val="000000"/>
                <w:spacing w:val="-20"/>
                <w:sz w:val="28"/>
                <w:szCs w:val="28"/>
              </w:rPr>
              <w:t>壹、飲食：</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0FD43B"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4D9A60"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281E88"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282717"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707578"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187605AD"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1C89B8"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 xml:space="preserve"> 一、飲用水之供應：</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DDC4AC9"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2DCCED"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1B53A6"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64DFF2"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F01C2E"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1C87CC6F"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C48628"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)應充分供給飲用水，如須煮沸方能飲用時，應置備煮水設備，且</w:t>
            </w:r>
            <w:r>
              <w:rPr>
                <w:rFonts w:ascii="標楷體" w:eastAsia="標楷體" w:hAnsi="標楷體" w:cs="標楷體"/>
                <w:color w:val="000000"/>
                <w:spacing w:val="-20"/>
                <w:sz w:val="28"/>
                <w:szCs w:val="28"/>
              </w:rPr>
              <w:t>須有外國人易懂之文字或標示，以資識別。</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5B6ADF"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1FCBA5"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D47998"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49916A"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5C5724"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6ECEFC99"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BA7553"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(二)不得設置共用杯具。</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33B111"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1CB0B1"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B35623"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FC3C67"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A62464"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64BCD304"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BD657B"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(三)非飲用水源（如工業用水、消防用水等），須有外國人易懂之文字或標示，以資識別。</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EAE8BE"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7EF785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E7BD94"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609DCD"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927C71"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04981D09"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F823BC"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二、如設置餐廳、廚房，應合乎下列規定：</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7FB09F"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A7AEFC"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F0D09E"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7FF36C"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AA4EA7"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03B3841C"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9E96DE"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)餐廳、廚房應隔離，並應隨時清理，且應有充分照明、通風及防止蚊、蠅、蟑螂、老鼠等之設施。</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0EB01F"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87573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291360"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D9073E"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F7A64C"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832E85F"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DFD920"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(二)應備清潔衛生餐具及桌椅設施。</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9967E1"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3318FA"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51FA6C"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00E5A3"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768756"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12376E4"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09878F"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(三)經健康檢查不合格之外國人遣返前，其所使用之餐具應特別單獨處理，不得與其他外國人混合使用。</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A26D51"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487346"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7B1CC5"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0B9154"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D2FC3D"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23DA5A4B"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94F4A6"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(四)餐廳、廚房及衛生、化糞處理設備間，應距離三十公尺以上。但衛</w:t>
            </w:r>
            <w:r>
              <w:rPr>
                <w:rFonts w:ascii="標楷體" w:eastAsia="標楷體" w:hAnsi="標楷體"/>
                <w:color w:val="000000"/>
                <w:spacing w:val="-20"/>
                <w:sz w:val="28"/>
                <w:szCs w:val="28"/>
              </w:rPr>
              <w:lastRenderedPageBreak/>
              <w:t>生沖水式廁所不在此限。</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7A6CD5"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ADE9D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F0BB5D"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50CBF4"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AD426E"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2FFF69C3"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C6AB0B"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(五)經常維持整潔，由專人巡檢，並作成紀錄。</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9C7687"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7BCEFE"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C0B7B8"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550FB2"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47F143"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1ABCB3A5"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89302F" w14:textId="77777777" w:rsidR="00D04E14" w:rsidRDefault="00050551">
            <w:pPr>
              <w:pStyle w:val="Standard"/>
              <w:spacing w:line="460" w:lineRule="exact"/>
              <w:ind w:left="800" w:hanging="560"/>
              <w:rPr>
                <w:color w:val="000000"/>
              </w:rPr>
            </w:pPr>
            <w:r>
              <w:rPr>
                <w:rFonts w:ascii="標楷體" w:eastAsia="標楷體" w:hAnsi="標楷體"/>
                <w:color w:val="000000"/>
                <w:sz w:val="28"/>
                <w:szCs w:val="28"/>
              </w:rPr>
              <w:t>三、</w:t>
            </w:r>
            <w:r>
              <w:rPr>
                <w:rFonts w:ascii="標楷體" w:eastAsia="標楷體" w:hAnsi="標楷體" w:cs="新細明體"/>
                <w:color w:val="000000"/>
                <w:sz w:val="28"/>
                <w:szCs w:val="28"/>
              </w:rPr>
              <w:t>伙食</w:t>
            </w:r>
            <w:r>
              <w:rPr>
                <w:rFonts w:ascii="標楷體" w:eastAsia="標楷體" w:hAnsi="標楷體"/>
                <w:color w:val="000000"/>
                <w:sz w:val="28"/>
                <w:szCs w:val="28"/>
              </w:rPr>
              <w:t>：</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0A6CD1"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FD5D94"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FBAD7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3A78A2"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32D25A"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3B10DF09"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447876"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)雇主免費提供外國人伙食者，應尊重外國人意願及宗教禁忌，確保伙食之衛生、足夠且等價。</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1CE378F" w14:textId="77777777" w:rsidR="00D04E14" w:rsidRDefault="00D04E14">
            <w:pPr>
              <w:pStyle w:val="Standard"/>
              <w:spacing w:line="460" w:lineRule="exact"/>
              <w:ind w:left="-266" w:firstLine="475"/>
              <w:jc w:val="both"/>
              <w:rPr>
                <w:rFonts w:ascii="標楷體" w:eastAsia="標楷體" w:hAnsi="標楷體"/>
                <w:color w:val="00000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3649FB"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C104A4"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DBD4FB"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866D03"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04A55702"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493909"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外國人自費由雇主提供伙食者，應尊重外國人意願及宗教禁忌，確保伙食之衛生、足夠且等價。外國人人數未滿三十人者，應斟酌外國人多數意見決定伙食樣式；在三十人以上者，應由雇主與外國人共組伙食委員會決定之，其中外國人不得少於伙食委員總人數三分之二。</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11DBCCD" w14:textId="77777777" w:rsidR="00D04E14" w:rsidRDefault="00D04E14">
            <w:pPr>
              <w:pStyle w:val="Standard"/>
              <w:widowControl/>
              <w:spacing w:line="460" w:lineRule="exact"/>
              <w:ind w:left="1051" w:hanging="840"/>
              <w:jc w:val="both"/>
              <w:rPr>
                <w:rFonts w:ascii="標楷體" w:eastAsia="標楷體" w:hAnsi="標楷體" w:cs="新細明體"/>
                <w:color w:val="00000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E0D698"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95620E"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DF8EF3"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7BCE48"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385CBD70"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0799B4" w14:textId="77777777" w:rsidR="00D04E14" w:rsidRDefault="00050551">
            <w:pPr>
              <w:pStyle w:val="Standard"/>
              <w:spacing w:line="460" w:lineRule="exact"/>
              <w:ind w:left="480" w:hanging="480"/>
              <w:rPr>
                <w:rFonts w:ascii="標楷體" w:eastAsia="標楷體" w:hAnsi="標楷體"/>
                <w:color w:val="000000"/>
                <w:spacing w:val="-20"/>
                <w:sz w:val="28"/>
                <w:szCs w:val="28"/>
              </w:rPr>
            </w:pPr>
            <w:r>
              <w:rPr>
                <w:rFonts w:ascii="標楷體" w:eastAsia="標楷體" w:hAnsi="標楷體"/>
                <w:color w:val="000000"/>
                <w:spacing w:val="-20"/>
                <w:sz w:val="28"/>
                <w:szCs w:val="28"/>
              </w:rPr>
              <w:t>貳、住宿：</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A06E25"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AE86E4"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799FA3"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EDFCA4"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0203E9"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27BE745C"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DC4994" w14:textId="77777777" w:rsidR="00D04E14" w:rsidRDefault="00050551">
            <w:pPr>
              <w:pStyle w:val="Standard"/>
              <w:spacing w:line="460" w:lineRule="exact"/>
              <w:ind w:left="720" w:hanging="480"/>
              <w:rPr>
                <w:color w:val="000000"/>
              </w:rPr>
            </w:pPr>
            <w:r>
              <w:rPr>
                <w:rFonts w:ascii="標楷體" w:eastAsia="標楷體" w:hAnsi="標楷體"/>
                <w:color w:val="000000"/>
                <w:spacing w:val="-20"/>
                <w:sz w:val="28"/>
                <w:szCs w:val="28"/>
              </w:rPr>
              <w:t>一、</w:t>
            </w:r>
            <w:r>
              <w:rPr>
                <w:rFonts w:ascii="標楷體" w:eastAsia="標楷體" w:hAnsi="標楷體" w:cs="新細明體"/>
                <w:color w:val="000000"/>
                <w:sz w:val="28"/>
                <w:szCs w:val="28"/>
              </w:rPr>
              <w:t>宿舍</w:t>
            </w:r>
            <w:r>
              <w:rPr>
                <w:rFonts w:ascii="標楷體" w:eastAsia="標楷體" w:hAnsi="標楷體"/>
                <w:color w:val="000000"/>
                <w:spacing w:val="-20"/>
                <w:sz w:val="28"/>
                <w:szCs w:val="28"/>
              </w:rPr>
              <w:t>通道：</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FF8F15"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20C3B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0107F6"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9B6951"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24397F"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DDFA370"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82C23D"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w:t>
            </w:r>
            <w:r>
              <w:rPr>
                <w:rFonts w:ascii="標楷體" w:eastAsia="標楷體" w:hAnsi="標楷體" w:cs="標楷體"/>
                <w:color w:val="000000"/>
                <w:spacing w:val="-20"/>
                <w:sz w:val="28"/>
                <w:szCs w:val="28"/>
              </w:rPr>
              <w:t>宿舍區應設置寬敞暢通之通道，</w:t>
            </w:r>
            <w:r>
              <w:rPr>
                <w:rFonts w:ascii="標楷體" w:eastAsia="標楷體" w:hAnsi="標楷體"/>
                <w:color w:val="000000"/>
                <w:spacing w:val="-20"/>
                <w:sz w:val="28"/>
                <w:szCs w:val="28"/>
              </w:rPr>
              <w:t>且不得堆積物品。</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628FAD"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2EC0CE"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A77A53"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0C93AD"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8A1F4C"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D2FCA4A"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78DF135"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w:t>
            </w:r>
            <w:r>
              <w:rPr>
                <w:rFonts w:ascii="標楷體" w:eastAsia="標楷體" w:hAnsi="標楷體" w:cs="標楷體"/>
                <w:color w:val="000000"/>
                <w:spacing w:val="-20"/>
                <w:sz w:val="28"/>
                <w:szCs w:val="28"/>
              </w:rPr>
              <w:t>通道及避難設施，</w:t>
            </w:r>
            <w:proofErr w:type="gramStart"/>
            <w:r>
              <w:rPr>
                <w:rFonts w:ascii="標楷體" w:eastAsia="標楷體" w:hAnsi="標楷體" w:cs="標楷體"/>
                <w:color w:val="000000"/>
                <w:spacing w:val="-20"/>
                <w:sz w:val="28"/>
                <w:szCs w:val="28"/>
              </w:rPr>
              <w:t>均應以外</w:t>
            </w:r>
            <w:proofErr w:type="gramEnd"/>
            <w:r>
              <w:rPr>
                <w:rFonts w:ascii="標楷體" w:eastAsia="標楷體" w:hAnsi="標楷體" w:cs="標楷體"/>
                <w:color w:val="000000"/>
                <w:spacing w:val="-20"/>
                <w:sz w:val="28"/>
                <w:szCs w:val="28"/>
              </w:rPr>
              <w:t>國人易懂之文字標示，並標明緊急事故時之疏散方向。</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6B38EC"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73983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A25D59"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E41F76"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97BCB8"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67225498"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7064DB" w14:textId="77777777" w:rsidR="00D04E14" w:rsidRDefault="00050551">
            <w:pPr>
              <w:pStyle w:val="Standard"/>
              <w:spacing w:line="460" w:lineRule="exact"/>
              <w:ind w:left="720" w:hanging="480"/>
              <w:rPr>
                <w:color w:val="000000"/>
              </w:rPr>
            </w:pPr>
            <w:r>
              <w:rPr>
                <w:rFonts w:ascii="標楷體" w:eastAsia="標楷體" w:hAnsi="標楷體"/>
                <w:color w:val="000000"/>
                <w:spacing w:val="-20"/>
                <w:sz w:val="28"/>
                <w:szCs w:val="28"/>
              </w:rPr>
              <w:t>二、宿舍不得</w:t>
            </w:r>
            <w:r>
              <w:rPr>
                <w:rFonts w:ascii="標楷體" w:eastAsia="標楷體" w:hAnsi="標楷體" w:cs="新細明體"/>
                <w:color w:val="000000"/>
                <w:sz w:val="28"/>
                <w:szCs w:val="28"/>
              </w:rPr>
              <w:t>設置</w:t>
            </w:r>
            <w:r>
              <w:rPr>
                <w:rFonts w:ascii="標楷體" w:eastAsia="標楷體" w:hAnsi="標楷體"/>
                <w:color w:val="000000"/>
                <w:spacing w:val="-20"/>
                <w:sz w:val="28"/>
                <w:szCs w:val="28"/>
              </w:rPr>
              <w:t>之工作場所：</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D9F5A8"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B20E8B"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E49C2C"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482E3C"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227D01"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3A6318D2"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144521"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)爆炸性物質、發火性物質、氧化性物質、引火性物質、可燃性氣體或大量易燃性物質之放置或儲存場所。</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ACCAC5"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EBC1DB"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78C3AE"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F7AAE1"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6323DA"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0F1C781"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BBF3BA"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(二)使用窯、鍋爐之作業場所。</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81EC53"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543079"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D489C4"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B60F0C"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6C4076"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207364B"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7F9B80"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(三)發散安全衛生上有害氣體、蒸汽</w:t>
            </w:r>
            <w:r>
              <w:rPr>
                <w:rFonts w:ascii="標楷體" w:eastAsia="標楷體" w:hAnsi="標楷體"/>
                <w:color w:val="000000"/>
                <w:spacing w:val="-20"/>
                <w:sz w:val="28"/>
                <w:szCs w:val="28"/>
              </w:rPr>
              <w:lastRenderedPageBreak/>
              <w:t>或粉塵之作業場所。</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7D25E2"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234BA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195B5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D22279"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815E31"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4B030FE0"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BAD9CD"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(四)產生強烈振動及噪音之機械設備附近場所。</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425F5F"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518771"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C5E24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868ABF"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8589C5"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EA72D01"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84DEE3" w14:textId="77777777" w:rsidR="00D04E14" w:rsidRDefault="00050551">
            <w:pPr>
              <w:pStyle w:val="Standard"/>
              <w:spacing w:line="460" w:lineRule="exact"/>
              <w:ind w:left="800" w:hanging="560"/>
              <w:rPr>
                <w:color w:val="000000"/>
              </w:rPr>
            </w:pPr>
            <w:r>
              <w:rPr>
                <w:rFonts w:ascii="標楷體" w:eastAsia="標楷體" w:hAnsi="標楷體"/>
                <w:color w:val="000000"/>
                <w:sz w:val="28"/>
                <w:szCs w:val="28"/>
              </w:rPr>
              <w:t>三、</w:t>
            </w:r>
            <w:r>
              <w:rPr>
                <w:rFonts w:ascii="標楷體" w:eastAsia="標楷體" w:hAnsi="標楷體" w:cs="標楷體"/>
                <w:color w:val="000000"/>
                <w:sz w:val="28"/>
                <w:szCs w:val="28"/>
              </w:rPr>
              <w:t>外國人之居住面積，指雇主提供外國人居住使用面積除以該使用面積範圍內之外國人人數，每人應在三點六平方公尺以上，並應提供衣物櫃(計入居住面積)。</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67947D"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B85A13"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645C81"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3D6CEC"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886C15"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0537D25F"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767539" w14:textId="77777777" w:rsidR="00D04E14" w:rsidRDefault="00050551">
            <w:pPr>
              <w:pStyle w:val="Standard"/>
              <w:spacing w:line="460" w:lineRule="exact"/>
              <w:ind w:left="800" w:hanging="560"/>
              <w:rPr>
                <w:rFonts w:ascii="標楷體" w:eastAsia="標楷體" w:hAnsi="標楷體" w:cs="新細明體"/>
                <w:color w:val="000000"/>
                <w:sz w:val="28"/>
                <w:szCs w:val="28"/>
              </w:rPr>
            </w:pPr>
            <w:r>
              <w:rPr>
                <w:rFonts w:ascii="標楷體" w:eastAsia="標楷體" w:hAnsi="標楷體" w:cs="新細明體"/>
                <w:color w:val="000000"/>
                <w:sz w:val="28"/>
                <w:szCs w:val="28"/>
              </w:rPr>
              <w:t>四、宿舍應設置合乎規定之廁所、盥洗設備：</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7C0145"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498DC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D00F3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E46C40"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19A0BA"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6E39F58B"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8E2EF9"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)男廁所</w:t>
            </w:r>
            <w:proofErr w:type="gramStart"/>
            <w:r>
              <w:rPr>
                <w:rFonts w:ascii="標楷體" w:eastAsia="標楷體" w:hAnsi="標楷體"/>
                <w:color w:val="000000"/>
                <w:spacing w:val="-20"/>
                <w:sz w:val="28"/>
                <w:szCs w:val="28"/>
              </w:rPr>
              <w:t>便坑數</w:t>
            </w:r>
            <w:proofErr w:type="gramEnd"/>
            <w:r>
              <w:rPr>
                <w:rFonts w:ascii="標楷體" w:eastAsia="標楷體" w:hAnsi="標楷體"/>
                <w:color w:val="000000"/>
                <w:spacing w:val="-20"/>
                <w:sz w:val="28"/>
                <w:szCs w:val="28"/>
              </w:rPr>
              <w:t>，以住宿男性外國人計算，每二十五人以內設置一個以上為原則；廁所便池數，以每十五人以內設置一個以上為原則。</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ACE397"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A40F96"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F6F7E3"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9085D3"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6AB8A2"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2CD04C74"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8DB568"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(二)女廁所</w:t>
            </w:r>
            <w:proofErr w:type="gramStart"/>
            <w:r>
              <w:rPr>
                <w:rFonts w:ascii="標楷體" w:eastAsia="標楷體" w:hAnsi="標楷體"/>
                <w:color w:val="000000"/>
                <w:spacing w:val="-20"/>
                <w:sz w:val="28"/>
                <w:szCs w:val="28"/>
              </w:rPr>
              <w:t>便坑數</w:t>
            </w:r>
            <w:proofErr w:type="gramEnd"/>
            <w:r>
              <w:rPr>
                <w:rFonts w:ascii="標楷體" w:eastAsia="標楷體" w:hAnsi="標楷體"/>
                <w:color w:val="000000"/>
                <w:spacing w:val="-20"/>
                <w:sz w:val="28"/>
                <w:szCs w:val="28"/>
              </w:rPr>
              <w:t>，以住宿女性外國人計算，每十五人以內設置一個以上為原則。</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751D71"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F7368C"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F438B4"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3032CE"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19B20D"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6B36B86F"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11CCAA"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(三)浴室應設置合乎安全規定之冷、熱水供應設施。</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E57D63"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07FA75"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203CE3"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CC96E6"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C5C582"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100C308A"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4E5A9C"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(四)經常維持整潔，依性別妥為分界，並注重其隱私。</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F6D5E2"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781651"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FD0BC0"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B894EC"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360937"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3D686314"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AEE265"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五、隔離措施</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300260"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D7F3DF"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B3611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9FA5B7"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A51D78"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4B88AF26" w14:textId="77777777">
        <w:tc>
          <w:tcPr>
            <w:tcW w:w="4800"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8ADD1FA" w14:textId="77777777" w:rsidR="00D04E14" w:rsidRDefault="00050551">
            <w:pPr>
              <w:pStyle w:val="Standard"/>
              <w:tabs>
                <w:tab w:val="left" w:pos="1594"/>
                <w:tab w:val="left" w:pos="2149"/>
              </w:tabs>
              <w:spacing w:line="460" w:lineRule="exact"/>
              <w:ind w:left="964" w:hanging="624"/>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)經衛生機關健康檢查有法定傳染病待遣返之外國人，應安排隔離措施。</w:t>
            </w: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F5D4A3F"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8F63856"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8DC3959"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390D9B5"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6FCCE72"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3D09E084" w14:textId="77777777">
        <w:tc>
          <w:tcPr>
            <w:tcW w:w="4800"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5B4266F" w14:textId="77777777" w:rsidR="00D04E14" w:rsidRDefault="00050551">
            <w:pPr>
              <w:pStyle w:val="Standard"/>
              <w:tabs>
                <w:tab w:val="left" w:pos="1477"/>
                <w:tab w:val="left" w:pos="1537"/>
              </w:tabs>
              <w:spacing w:line="460" w:lineRule="exact"/>
              <w:ind w:left="907" w:hanging="567"/>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s="標楷體"/>
                <w:color w:val="000000"/>
                <w:sz w:val="28"/>
                <w:szCs w:val="28"/>
              </w:rPr>
              <w:t>雇主及所聘僱外國人應遵守中央主管機關依中央流行</w:t>
            </w:r>
            <w:proofErr w:type="gramStart"/>
            <w:r>
              <w:rPr>
                <w:rFonts w:ascii="標楷體" w:eastAsia="標楷體" w:hAnsi="標楷體" w:cs="標楷體"/>
                <w:color w:val="000000"/>
                <w:sz w:val="28"/>
                <w:szCs w:val="28"/>
              </w:rPr>
              <w:t>疫</w:t>
            </w:r>
            <w:proofErr w:type="gramEnd"/>
            <w:r>
              <w:rPr>
                <w:rFonts w:ascii="標楷體" w:eastAsia="標楷體" w:hAnsi="標楷體" w:cs="標楷體"/>
                <w:color w:val="000000"/>
                <w:sz w:val="28"/>
                <w:szCs w:val="28"/>
              </w:rPr>
              <w:t>情指揮中心指揮官指示，實施應變處置或措施。</w:t>
            </w: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B336429"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D96720D"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FA251FD"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13014B9"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C97F7CB"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44BB689F" w14:textId="77777777">
        <w:tc>
          <w:tcPr>
            <w:tcW w:w="4800"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EF70384" w14:textId="77777777" w:rsidR="00D04E14" w:rsidRDefault="00050551">
            <w:pPr>
              <w:pStyle w:val="Standard"/>
              <w:tabs>
                <w:tab w:val="left" w:pos="1477"/>
                <w:tab w:val="left" w:pos="1537"/>
              </w:tabs>
              <w:spacing w:line="460" w:lineRule="exact"/>
              <w:ind w:left="907" w:hanging="794"/>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(三)雇主或其委託之私立就業服務機</w:t>
            </w:r>
            <w:r>
              <w:rPr>
                <w:rFonts w:ascii="標楷體" w:eastAsia="標楷體" w:hAnsi="標楷體" w:cs="標楷體"/>
                <w:color w:val="000000"/>
                <w:spacing w:val="-20"/>
                <w:sz w:val="28"/>
                <w:szCs w:val="28"/>
              </w:rPr>
              <w:lastRenderedPageBreak/>
              <w:t>構安排之外國人自主健康管理地點應儘量一人一室。如有困難，應保持一點五公尺以上距離，佩戴口罩、落實消毒作業。</w:t>
            </w: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54EB772"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7E057BF"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493113A"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908CBEB"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183B4C9"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0193BC89"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A9814A"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六、訂定外國人住宿管理規則，並以外國人易懂文字公告之。</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D1D271"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831BBB"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CBB73D"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4184FC"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97B1FB"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684DAE7"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B478C9"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七、雇主應負保護外國人人身安全之責，並依性侵害犯罪防治法及性騷擾防治法規定，妥善保護外國人隱私。外國人住宿地點確有設置監視設施之必要者，亦同。</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8A8684"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5776F1"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7ADCE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78A211"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EE4974"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2E112E64"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CEC21B" w14:textId="77777777" w:rsidR="00D04E14" w:rsidRDefault="00050551">
            <w:pPr>
              <w:pStyle w:val="Standard"/>
              <w:spacing w:line="460" w:lineRule="exact"/>
              <w:ind w:left="480" w:hanging="480"/>
              <w:rPr>
                <w:rFonts w:ascii="標楷體" w:eastAsia="標楷體" w:hAnsi="標楷體"/>
                <w:color w:val="000000"/>
                <w:spacing w:val="-20"/>
                <w:sz w:val="28"/>
                <w:szCs w:val="28"/>
              </w:rPr>
            </w:pPr>
            <w:r>
              <w:rPr>
                <w:rFonts w:ascii="標楷體" w:eastAsia="標楷體" w:hAnsi="標楷體"/>
                <w:color w:val="000000"/>
                <w:spacing w:val="-20"/>
                <w:sz w:val="28"/>
                <w:szCs w:val="28"/>
              </w:rPr>
              <w:t>參、管理：</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F97F1E"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8E7EA9"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9DEE49"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CB5F01"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088633"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23DE3D2"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2D8054" w14:textId="77777777" w:rsidR="00D04E14" w:rsidRDefault="00050551">
            <w:pPr>
              <w:pStyle w:val="Standard"/>
              <w:spacing w:line="460" w:lineRule="exact"/>
              <w:ind w:left="800" w:hanging="560"/>
              <w:rPr>
                <w:color w:val="000000"/>
              </w:rPr>
            </w:pPr>
            <w:r>
              <w:rPr>
                <w:rFonts w:ascii="標楷體" w:eastAsia="標楷體" w:hAnsi="標楷體"/>
                <w:color w:val="000000"/>
                <w:sz w:val="28"/>
                <w:szCs w:val="28"/>
              </w:rPr>
              <w:t>一、以外國人易懂文字訂定外國人生活須知（含</w:t>
            </w:r>
            <w:r>
              <w:rPr>
                <w:rFonts w:ascii="標楷體" w:eastAsia="標楷體" w:hAnsi="標楷體"/>
                <w:color w:val="000000"/>
                <w:spacing w:val="-20"/>
                <w:sz w:val="28"/>
                <w:szCs w:val="28"/>
              </w:rPr>
              <w:t>環境</w:t>
            </w:r>
            <w:r>
              <w:rPr>
                <w:rFonts w:ascii="標楷體" w:eastAsia="標楷體" w:hAnsi="標楷體"/>
                <w:color w:val="000000"/>
                <w:sz w:val="28"/>
                <w:szCs w:val="28"/>
              </w:rPr>
              <w:t>介紹、設備使用說明及外語廣播電臺節目簡介等），在顯而易見之場所公告，且於外國人住宿前以其易懂語言說明之。</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A0F3BA"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B2FEE8"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EA106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841EA7"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98C157"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558EDF3F"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59D87D" w14:textId="77777777" w:rsidR="00D04E14" w:rsidRDefault="00050551">
            <w:pPr>
              <w:pStyle w:val="Standard"/>
              <w:spacing w:line="460" w:lineRule="exact"/>
              <w:ind w:left="720" w:hanging="480"/>
              <w:rPr>
                <w:color w:val="000000"/>
              </w:rPr>
            </w:pPr>
            <w:r>
              <w:rPr>
                <w:rFonts w:ascii="標楷體" w:eastAsia="標楷體" w:hAnsi="標楷體"/>
                <w:color w:val="000000"/>
                <w:spacing w:val="-20"/>
                <w:sz w:val="28"/>
                <w:szCs w:val="28"/>
              </w:rPr>
              <w:t>二</w:t>
            </w:r>
            <w:r>
              <w:rPr>
                <w:rFonts w:ascii="標楷體" w:eastAsia="標楷體" w:hAnsi="標楷體"/>
                <w:color w:val="000000"/>
                <w:sz w:val="28"/>
                <w:szCs w:val="28"/>
              </w:rPr>
              <w:t>、雇主或其委任之私立就業服務機構，應設置</w:t>
            </w:r>
            <w:r>
              <w:rPr>
                <w:rFonts w:ascii="標楷體" w:eastAsia="標楷體" w:hAnsi="標楷體"/>
                <w:color w:val="000000"/>
                <w:spacing w:val="-20"/>
                <w:sz w:val="28"/>
                <w:szCs w:val="28"/>
              </w:rPr>
              <w:t>外國人</w:t>
            </w:r>
            <w:r>
              <w:rPr>
                <w:rFonts w:ascii="標楷體" w:eastAsia="標楷體" w:hAnsi="標楷體"/>
                <w:color w:val="000000"/>
                <w:sz w:val="28"/>
                <w:szCs w:val="28"/>
              </w:rPr>
              <w:t>生活照顧服務人員，基準如下：</w:t>
            </w:r>
          </w:p>
          <w:p w14:paraId="50D30E26"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)聘僱人數達十人以上未滿五十人者，至少設置一人。</w:t>
            </w:r>
          </w:p>
          <w:p w14:paraId="4BD2A05F"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(二)聘僱人數達五十人以上未滿一百人者，至少設置二人。</w:t>
            </w:r>
          </w:p>
          <w:p w14:paraId="6A5F2ACF"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(三)聘僱人數達一百人以上者，至少設置三人；每增加聘僱一百人者，至少增置一人。</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FA4048"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E80F861"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C55C2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6C555A"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131EBD"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F7E31F6"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51762A1" w14:textId="77777777" w:rsidR="00D04E14" w:rsidRDefault="00050551">
            <w:pPr>
              <w:pStyle w:val="Standard"/>
              <w:spacing w:line="460" w:lineRule="exact"/>
              <w:ind w:left="720" w:hanging="480"/>
              <w:rPr>
                <w:color w:val="000000"/>
              </w:rPr>
            </w:pPr>
            <w:r>
              <w:rPr>
                <w:rFonts w:ascii="標楷體" w:eastAsia="標楷體" w:hAnsi="標楷體"/>
                <w:color w:val="000000"/>
                <w:spacing w:val="-20"/>
                <w:sz w:val="28"/>
                <w:szCs w:val="28"/>
              </w:rPr>
              <w:t>三、依以下規定於所聘僱外國人中應配置</w:t>
            </w:r>
            <w:r>
              <w:rPr>
                <w:rFonts w:ascii="標楷體" w:eastAsia="標楷體" w:hAnsi="標楷體"/>
                <w:color w:val="000000"/>
                <w:sz w:val="28"/>
                <w:szCs w:val="28"/>
              </w:rPr>
              <w:t>具有</w:t>
            </w:r>
            <w:r>
              <w:rPr>
                <w:rFonts w:ascii="標楷體" w:eastAsia="標楷體" w:hAnsi="標楷體"/>
                <w:color w:val="000000"/>
                <w:spacing w:val="-20"/>
                <w:sz w:val="28"/>
                <w:szCs w:val="28"/>
              </w:rPr>
              <w:t>雙語（即華語及該等外國人</w:t>
            </w:r>
            <w:r>
              <w:rPr>
                <w:rFonts w:ascii="標楷體" w:eastAsia="標楷體" w:hAnsi="標楷體"/>
                <w:color w:val="000000"/>
                <w:spacing w:val="-20"/>
                <w:sz w:val="28"/>
                <w:szCs w:val="28"/>
              </w:rPr>
              <w:lastRenderedPageBreak/>
              <w:t>母國語）能力人員：</w:t>
            </w:r>
          </w:p>
          <w:p w14:paraId="4D2FB1A0"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)聘僱人數達三十人以上未滿一百人者，至少配置一人。</w:t>
            </w:r>
          </w:p>
          <w:p w14:paraId="39BE199F"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(二)聘僱人數達一百人以上未滿二百人者，至少配置二人。</w:t>
            </w:r>
          </w:p>
          <w:p w14:paraId="4CE9C213"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(三)聘僱人數達二百人以上者，至少配置三人；每增加聘僱一百人者，至少增置一人。</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C74086"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03248D"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9E272F"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5240EA"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91412D"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24BEFB73"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4FA9AC" w14:textId="77777777" w:rsidR="00D04E14" w:rsidRDefault="00050551">
            <w:pPr>
              <w:pStyle w:val="Standard"/>
              <w:spacing w:line="460" w:lineRule="exact"/>
              <w:ind w:left="720" w:hanging="480"/>
              <w:rPr>
                <w:color w:val="000000"/>
              </w:rPr>
            </w:pPr>
            <w:r>
              <w:rPr>
                <w:rFonts w:ascii="標楷體" w:eastAsia="標楷體" w:hAnsi="標楷體"/>
                <w:color w:val="000000"/>
                <w:spacing w:val="-20"/>
                <w:sz w:val="28"/>
                <w:szCs w:val="28"/>
              </w:rPr>
              <w:t>四、辦理外國人「職前講習」，並介紹在華工作期間應遵守之法令，</w:t>
            </w:r>
            <w:r>
              <w:rPr>
                <w:rFonts w:ascii="標楷體" w:eastAsia="標楷體" w:hAnsi="標楷體"/>
                <w:color w:val="000000"/>
                <w:sz w:val="28"/>
                <w:szCs w:val="28"/>
              </w:rPr>
              <w:t>如健康檢查及傳染病等衛生健康法令、</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害防制法、動物保護法</w:t>
            </w:r>
            <w:r>
              <w:rPr>
                <w:rFonts w:ascii="標楷體" w:eastAsia="標楷體" w:hAnsi="標楷體" w:cs="標楷體"/>
                <w:color w:val="000000"/>
                <w:sz w:val="28"/>
                <w:szCs w:val="28"/>
              </w:rPr>
              <w:t>、酒後駕車之刑事與行政責任相關法規等</w:t>
            </w:r>
            <w:r>
              <w:rPr>
                <w:rFonts w:ascii="標楷體" w:eastAsia="標楷體" w:hAnsi="標楷體"/>
                <w:color w:val="000000"/>
                <w:sz w:val="28"/>
                <w:szCs w:val="28"/>
              </w:rPr>
              <w:t>及我國風俗節慶等資訊。</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2CF657"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F32CB0"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0647EA"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50185BE"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74AA87"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7AC92E7E"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DC12EA9"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五、休閒設施及宗教信仰場所之設置：</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27F8F7"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86E0F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71374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626692"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05EFB1"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204CA46D"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0985C5"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)聘僱外國人數達十人以上者，應提供適當休閒設施。</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5DA2EA"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3FEEBB"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B6625D"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E848F4"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4370D6"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3C97347E"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4CA59E"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(二)聘僱外國人數達五十人以上者，應提供外國人宗教信仰場所或宗教信仰之資訊。</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7A64D6"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7B0F53"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07DC1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93186E"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1CDEAC"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55B7E1C5"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C59A1C" w14:textId="77777777" w:rsidR="00D04E14" w:rsidRDefault="00050551">
            <w:pPr>
              <w:pStyle w:val="Standard"/>
              <w:spacing w:line="460" w:lineRule="exact"/>
              <w:ind w:left="800" w:hanging="560"/>
              <w:rPr>
                <w:color w:val="000000"/>
              </w:rPr>
            </w:pPr>
            <w:r>
              <w:rPr>
                <w:rFonts w:ascii="標楷體" w:eastAsia="標楷體" w:hAnsi="標楷體" w:cs="新細明體"/>
                <w:color w:val="000000"/>
                <w:sz w:val="28"/>
                <w:szCs w:val="28"/>
              </w:rPr>
              <w:t>六、設置及</w:t>
            </w:r>
            <w:r>
              <w:rPr>
                <w:rFonts w:ascii="標楷體" w:eastAsia="標楷體" w:hAnsi="標楷體"/>
                <w:color w:val="000000"/>
                <w:spacing w:val="-20"/>
                <w:sz w:val="28"/>
                <w:szCs w:val="28"/>
              </w:rPr>
              <w:t>公告</w:t>
            </w:r>
            <w:r>
              <w:rPr>
                <w:rFonts w:ascii="標楷體" w:eastAsia="標楷體" w:hAnsi="標楷體" w:cs="新細明體"/>
                <w:color w:val="000000"/>
                <w:sz w:val="28"/>
                <w:szCs w:val="28"/>
              </w:rPr>
              <w:t>申訴處理機制：</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B5D52D"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BFF13F"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96C5D2"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2FCB26"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91640C"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56C73BA8"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5D325D"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)雇主應設置公告內部申訴機制，處理外國人管理、伙食及住宿問題，並專責處理。</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61CD90"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17D47F"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3FD50A"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DCD6B9"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2634DF"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5D4058FC"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488468"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(二)雇主應公告外國人各直轄市、縣市政府諮詢服務中心及本部勞動力發展署機場諮詢服務站等申訴機制。</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0C6498"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7BFAC1"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4F884C"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2C7858"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118C4E"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10798FA2"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A2B4C9"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(三)雇主應公告一九五五勞工諮詢申</w:t>
            </w:r>
            <w:r>
              <w:rPr>
                <w:rFonts w:ascii="標楷體" w:eastAsia="標楷體" w:hAnsi="標楷體"/>
                <w:color w:val="000000"/>
                <w:spacing w:val="-20"/>
                <w:sz w:val="28"/>
                <w:szCs w:val="28"/>
              </w:rPr>
              <w:lastRenderedPageBreak/>
              <w:t>訴專線（一九五五專線）資訊。</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FE3272"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E23ECC"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8FC37E"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4B9922"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3E7774"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5743A0D8" w14:textId="77777777">
        <w:tc>
          <w:tcPr>
            <w:tcW w:w="4800"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88024F"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(四)雇主應公告警政署一一０全國報案專線(</w:t>
            </w:r>
            <w:proofErr w:type="gramStart"/>
            <w:r>
              <w:rPr>
                <w:rFonts w:ascii="標楷體" w:eastAsia="標楷體" w:hAnsi="標楷體"/>
                <w:color w:val="000000"/>
                <w:spacing w:val="-20"/>
                <w:sz w:val="28"/>
                <w:szCs w:val="28"/>
              </w:rPr>
              <w:t>含性侵害</w:t>
            </w:r>
            <w:proofErr w:type="gramEnd"/>
            <w:r>
              <w:rPr>
                <w:rFonts w:ascii="標楷體" w:eastAsia="標楷體" w:hAnsi="標楷體"/>
                <w:color w:val="000000"/>
                <w:spacing w:val="-20"/>
                <w:sz w:val="28"/>
                <w:szCs w:val="28"/>
              </w:rPr>
              <w:t>及人身傷害)及一一三婦幼保護專線(</w:t>
            </w:r>
            <w:proofErr w:type="gramStart"/>
            <w:r>
              <w:rPr>
                <w:rFonts w:ascii="標楷體" w:eastAsia="標楷體" w:hAnsi="標楷體"/>
                <w:color w:val="000000"/>
                <w:spacing w:val="-20"/>
                <w:sz w:val="28"/>
                <w:szCs w:val="28"/>
              </w:rPr>
              <w:t>含性侵害</w:t>
            </w:r>
            <w:proofErr w:type="gramEnd"/>
            <w:r>
              <w:rPr>
                <w:rFonts w:ascii="標楷體" w:eastAsia="標楷體" w:hAnsi="標楷體"/>
                <w:color w:val="000000"/>
                <w:spacing w:val="-20"/>
                <w:sz w:val="28"/>
                <w:szCs w:val="28"/>
              </w:rPr>
              <w:t>、性騷擾防治諮詢)。</w:t>
            </w: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CD5CFA" w14:textId="77777777" w:rsidR="00D04E14" w:rsidRDefault="00D04E14">
            <w:pPr>
              <w:pStyle w:val="Standard"/>
              <w:spacing w:line="460" w:lineRule="exact"/>
              <w:rPr>
                <w:rFonts w:ascii="標楷體" w:eastAsia="標楷體" w:hAnsi="標楷體"/>
                <w:color w:val="000000"/>
                <w:spacing w:val="-20"/>
                <w:sz w:val="28"/>
                <w:szCs w:val="28"/>
              </w:rPr>
            </w:pPr>
          </w:p>
        </w:tc>
        <w:tc>
          <w:tcPr>
            <w:tcW w:w="84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74B937"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F23704" w14:textId="77777777" w:rsidR="00D04E14" w:rsidRDefault="00D04E14">
            <w:pPr>
              <w:pStyle w:val="Standard"/>
              <w:spacing w:line="460" w:lineRule="exact"/>
              <w:rPr>
                <w:rFonts w:ascii="標楷體" w:eastAsia="標楷體" w:hAnsi="標楷體"/>
                <w:color w:val="000000"/>
                <w:spacing w:val="-20"/>
                <w:sz w:val="28"/>
                <w:szCs w:val="28"/>
              </w:rPr>
            </w:pPr>
          </w:p>
        </w:tc>
        <w:tc>
          <w:tcPr>
            <w:tcW w:w="85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356B97" w14:textId="77777777" w:rsidR="00D04E14" w:rsidRDefault="00D04E14">
            <w:pPr>
              <w:pStyle w:val="Standard"/>
              <w:spacing w:line="460" w:lineRule="exact"/>
              <w:rPr>
                <w:rFonts w:ascii="標楷體" w:eastAsia="標楷體" w:hAnsi="標楷體"/>
                <w:color w:val="000000"/>
                <w:spacing w:val="-20"/>
                <w:sz w:val="28"/>
                <w:szCs w:val="28"/>
              </w:rPr>
            </w:pPr>
          </w:p>
        </w:tc>
        <w:tc>
          <w:tcPr>
            <w:tcW w:w="85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6D8992" w14:textId="77777777" w:rsidR="00D04E14" w:rsidRDefault="00D04E14">
            <w:pPr>
              <w:pStyle w:val="Standard"/>
              <w:spacing w:line="460" w:lineRule="exact"/>
              <w:rPr>
                <w:rFonts w:ascii="標楷體" w:eastAsia="標楷體" w:hAnsi="標楷體"/>
                <w:color w:val="000000"/>
                <w:spacing w:val="-20"/>
                <w:sz w:val="28"/>
                <w:szCs w:val="28"/>
              </w:rPr>
            </w:pPr>
          </w:p>
        </w:tc>
      </w:tr>
      <w:tr w:rsidR="00D04E14" w14:paraId="0C636379" w14:textId="77777777">
        <w:tc>
          <w:tcPr>
            <w:tcW w:w="9062"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7E7395" w14:textId="77777777" w:rsidR="00D04E14" w:rsidRDefault="00050551">
            <w:pPr>
              <w:pStyle w:val="Standard"/>
              <w:spacing w:line="460" w:lineRule="exact"/>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七、雇主聲明事項[(</w:t>
            </w:r>
            <w:proofErr w:type="gramStart"/>
            <w:r>
              <w:rPr>
                <w:rFonts w:ascii="標楷體" w:eastAsia="標楷體" w:hAnsi="標楷體" w:cs="標楷體"/>
                <w:color w:val="000000"/>
                <w:spacing w:val="-20"/>
                <w:sz w:val="28"/>
                <w:szCs w:val="28"/>
              </w:rPr>
              <w:t>一</w:t>
            </w:r>
            <w:proofErr w:type="gramEnd"/>
            <w:r>
              <w:rPr>
                <w:rFonts w:ascii="標楷體" w:eastAsia="標楷體" w:hAnsi="標楷體" w:cs="標楷體"/>
                <w:color w:val="000000"/>
                <w:spacing w:val="-20"/>
                <w:sz w:val="28"/>
                <w:szCs w:val="28"/>
              </w:rPr>
              <w:t>)至(五)應</w:t>
            </w:r>
            <w:proofErr w:type="gramStart"/>
            <w:r>
              <w:rPr>
                <w:rFonts w:ascii="標楷體" w:eastAsia="標楷體" w:hAnsi="標楷體" w:cs="標楷體"/>
                <w:color w:val="000000"/>
                <w:spacing w:val="-20"/>
                <w:sz w:val="28"/>
                <w:szCs w:val="28"/>
              </w:rPr>
              <w:t>逐項勾選</w:t>
            </w:r>
            <w:proofErr w:type="gramEnd"/>
            <w:r>
              <w:rPr>
                <w:rFonts w:ascii="標楷體" w:eastAsia="標楷體" w:hAnsi="標楷體" w:cs="標楷體"/>
                <w:color w:val="000000"/>
                <w:spacing w:val="-20"/>
                <w:sz w:val="28"/>
                <w:szCs w:val="28"/>
              </w:rPr>
              <w:t>]：</w:t>
            </w:r>
          </w:p>
          <w:p w14:paraId="0624F14D" w14:textId="77777777" w:rsidR="00D04E14" w:rsidRDefault="00050551">
            <w:pPr>
              <w:pStyle w:val="Standard"/>
              <w:ind w:left="366" w:hanging="36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w:t>
            </w:r>
            <w:proofErr w:type="gramStart"/>
            <w:r>
              <w:rPr>
                <w:rFonts w:ascii="標楷體" w:eastAsia="標楷體" w:hAnsi="標楷體" w:cs="標楷體"/>
                <w:color w:val="000000"/>
                <w:spacing w:val="-20"/>
                <w:sz w:val="28"/>
                <w:szCs w:val="28"/>
              </w:rPr>
              <w:t>一</w:t>
            </w:r>
            <w:proofErr w:type="gramEnd"/>
            <w:r>
              <w:rPr>
                <w:rFonts w:ascii="標楷體" w:eastAsia="標楷體" w:hAnsi="標楷體" w:cs="標楷體"/>
                <w:color w:val="000000"/>
                <w:spacing w:val="-20"/>
                <w:sz w:val="28"/>
                <w:szCs w:val="28"/>
              </w:rPr>
              <w:t>)</w:t>
            </w:r>
            <w:proofErr w:type="gramStart"/>
            <w:r>
              <w:rPr>
                <w:rFonts w:ascii="標楷體" w:eastAsia="標楷體" w:hAnsi="標楷體" w:cs="標楷體"/>
                <w:color w:val="000000"/>
                <w:spacing w:val="-20"/>
                <w:sz w:val="28"/>
                <w:szCs w:val="28"/>
              </w:rPr>
              <w:t>廠住未</w:t>
            </w:r>
            <w:proofErr w:type="gramEnd"/>
            <w:r>
              <w:rPr>
                <w:rFonts w:ascii="標楷體" w:eastAsia="標楷體" w:hAnsi="標楷體" w:cs="標楷體"/>
                <w:color w:val="000000"/>
                <w:spacing w:val="-20"/>
                <w:sz w:val="28"/>
                <w:szCs w:val="28"/>
              </w:rPr>
              <w:t>分離：指外籍勞工宿舍與廠房為上下樓層、同一樓層或相鄰(如緊鄰、設有連通道或緊鄰防火巷等)。</w:t>
            </w:r>
          </w:p>
          <w:p w14:paraId="5249C61A"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□是</w:t>
            </w:r>
          </w:p>
          <w:p w14:paraId="7341B6F3"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□否</w:t>
            </w:r>
          </w:p>
          <w:p w14:paraId="3B146A82" w14:textId="77777777" w:rsidR="00D04E14" w:rsidRDefault="00050551">
            <w:pPr>
              <w:pStyle w:val="Standard"/>
              <w:ind w:left="366" w:hanging="36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(二)住宿地點位於危險性工作場所：</w:t>
            </w:r>
          </w:p>
          <w:p w14:paraId="1946DC2A" w14:textId="77777777" w:rsidR="00D04E14" w:rsidRDefault="00050551">
            <w:pPr>
              <w:pStyle w:val="Standard"/>
              <w:ind w:left="366" w:hanging="36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□甲類危險性工作場所：</w:t>
            </w:r>
          </w:p>
          <w:p w14:paraId="4E78F00E" w14:textId="77777777" w:rsidR="00D04E14" w:rsidRDefault="00050551">
            <w:pPr>
              <w:pStyle w:val="Standard"/>
              <w:ind w:left="506" w:hanging="50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1.從事石油產品</w:t>
            </w:r>
            <w:proofErr w:type="gramStart"/>
            <w:r>
              <w:rPr>
                <w:rFonts w:ascii="標楷體" w:eastAsia="標楷體" w:hAnsi="標楷體" w:cs="標楷體"/>
                <w:color w:val="000000"/>
                <w:spacing w:val="-20"/>
                <w:sz w:val="28"/>
                <w:szCs w:val="28"/>
              </w:rPr>
              <w:t>之列解反應</w:t>
            </w:r>
            <w:proofErr w:type="gramEnd"/>
            <w:r>
              <w:rPr>
                <w:rFonts w:ascii="標楷體" w:eastAsia="標楷體" w:hAnsi="標楷體" w:cs="標楷體"/>
                <w:color w:val="000000"/>
                <w:spacing w:val="-20"/>
                <w:sz w:val="28"/>
                <w:szCs w:val="28"/>
              </w:rPr>
              <w:t>，以製造石化基本原料之工作場所。</w:t>
            </w:r>
          </w:p>
          <w:p w14:paraId="109E16CA" w14:textId="77777777" w:rsidR="00D04E14" w:rsidRDefault="00050551">
            <w:pPr>
              <w:pStyle w:val="Standard"/>
              <w:ind w:left="850" w:hanging="510"/>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2.製造、處置、使用危險物、有害物之數量達勞動檢查法施行細則附表</w:t>
            </w:r>
            <w:proofErr w:type="gramStart"/>
            <w:r>
              <w:rPr>
                <w:rFonts w:ascii="標楷體" w:eastAsia="標楷體" w:hAnsi="標楷體" w:cs="標楷體"/>
                <w:color w:val="000000"/>
                <w:spacing w:val="-20"/>
                <w:sz w:val="28"/>
                <w:szCs w:val="28"/>
              </w:rPr>
              <w:t>一</w:t>
            </w:r>
            <w:proofErr w:type="gramEnd"/>
            <w:r>
              <w:rPr>
                <w:rFonts w:ascii="標楷體" w:eastAsia="標楷體" w:hAnsi="標楷體" w:cs="標楷體"/>
                <w:color w:val="000000"/>
                <w:spacing w:val="-20"/>
                <w:sz w:val="28"/>
                <w:szCs w:val="28"/>
              </w:rPr>
              <w:t>及附表二規定數量之工作場所。</w:t>
            </w:r>
          </w:p>
          <w:p w14:paraId="1BDD04B9" w14:textId="77777777" w:rsidR="00D04E14" w:rsidRDefault="00050551">
            <w:pPr>
              <w:pStyle w:val="Standard"/>
              <w:ind w:left="506" w:hanging="50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□乙類危險性工作場所：</w:t>
            </w:r>
          </w:p>
          <w:p w14:paraId="090AEFAC" w14:textId="77777777" w:rsidR="00D04E14" w:rsidRDefault="00050551">
            <w:pPr>
              <w:pStyle w:val="Standard"/>
              <w:ind w:left="850" w:hanging="510"/>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1.使用異氰酸</w:t>
            </w:r>
            <w:proofErr w:type="gramStart"/>
            <w:r>
              <w:rPr>
                <w:rFonts w:ascii="標楷體" w:eastAsia="標楷體" w:hAnsi="標楷體" w:cs="標楷體"/>
                <w:color w:val="000000"/>
                <w:spacing w:val="-20"/>
                <w:sz w:val="28"/>
                <w:szCs w:val="28"/>
              </w:rPr>
              <w:t>甲酯、</w:t>
            </w:r>
            <w:proofErr w:type="gramEnd"/>
            <w:r>
              <w:rPr>
                <w:rFonts w:ascii="標楷體" w:eastAsia="標楷體" w:hAnsi="標楷體" w:cs="標楷體"/>
                <w:color w:val="000000"/>
                <w:spacing w:val="-20"/>
                <w:sz w:val="28"/>
                <w:szCs w:val="28"/>
              </w:rPr>
              <w:t>氯化氫、氨、甲醛、過氧化氫或</w:t>
            </w:r>
            <w:proofErr w:type="gramStart"/>
            <w:r>
              <w:rPr>
                <w:rFonts w:ascii="標楷體" w:eastAsia="標楷體" w:hAnsi="標楷體" w:cs="標楷體"/>
                <w:color w:val="000000"/>
                <w:spacing w:val="-20"/>
                <w:sz w:val="28"/>
                <w:szCs w:val="28"/>
              </w:rPr>
              <w:t>啶</w:t>
            </w:r>
            <w:proofErr w:type="gramEnd"/>
            <w:r>
              <w:rPr>
                <w:rFonts w:ascii="標楷體" w:eastAsia="標楷體" w:hAnsi="標楷體" w:cs="標楷體"/>
                <w:color w:val="000000"/>
                <w:spacing w:val="-20"/>
                <w:sz w:val="28"/>
                <w:szCs w:val="28"/>
              </w:rPr>
              <w:t>，從事農藥原體合成之工作場所。</w:t>
            </w:r>
          </w:p>
          <w:p w14:paraId="03995163" w14:textId="77777777" w:rsidR="00D04E14" w:rsidRDefault="00050551">
            <w:pPr>
              <w:pStyle w:val="Standard"/>
              <w:ind w:left="850" w:hanging="510"/>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2.利用氯酸鹽類、過氯酸鹽類、硝酸鹽類、硫、硫化物、</w:t>
            </w:r>
            <w:proofErr w:type="gramStart"/>
            <w:r>
              <w:rPr>
                <w:rFonts w:ascii="標楷體" w:eastAsia="標楷體" w:hAnsi="標楷體" w:cs="標楷體"/>
                <w:color w:val="000000"/>
                <w:spacing w:val="-20"/>
                <w:sz w:val="28"/>
                <w:szCs w:val="28"/>
              </w:rPr>
              <w:t>磷化物</w:t>
            </w:r>
            <w:proofErr w:type="gramEnd"/>
            <w:r>
              <w:rPr>
                <w:rFonts w:ascii="標楷體" w:eastAsia="標楷體" w:hAnsi="標楷體" w:cs="標楷體"/>
                <w:color w:val="000000"/>
                <w:spacing w:val="-20"/>
                <w:sz w:val="28"/>
                <w:szCs w:val="28"/>
              </w:rPr>
              <w:t xml:space="preserve">、木 </w:t>
            </w:r>
            <w:proofErr w:type="gramStart"/>
            <w:r>
              <w:rPr>
                <w:rFonts w:ascii="標楷體" w:eastAsia="標楷體" w:hAnsi="標楷體" w:cs="標楷體"/>
                <w:color w:val="000000"/>
                <w:spacing w:val="-20"/>
                <w:sz w:val="28"/>
                <w:szCs w:val="28"/>
              </w:rPr>
              <w:t>炭粉</w:t>
            </w:r>
            <w:proofErr w:type="gramEnd"/>
            <w:r>
              <w:rPr>
                <w:rFonts w:ascii="標楷體" w:eastAsia="標楷體" w:hAnsi="標楷體" w:cs="標楷體"/>
                <w:color w:val="000000"/>
                <w:spacing w:val="-20"/>
                <w:sz w:val="28"/>
                <w:szCs w:val="28"/>
              </w:rPr>
              <w:t>、金屬粉末及其他原料製造爆竹煙火類物品之爆竹煙火工廠。</w:t>
            </w:r>
          </w:p>
          <w:p w14:paraId="2BD3E369" w14:textId="77777777" w:rsidR="00D04E14" w:rsidRDefault="00050551">
            <w:pPr>
              <w:pStyle w:val="Standard"/>
              <w:ind w:left="506" w:hanging="50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3.從事以化學物質製造爆炸性物品之火藥類製造工作場所。</w:t>
            </w:r>
          </w:p>
          <w:p w14:paraId="7AC7FF91" w14:textId="77777777" w:rsidR="00D04E14" w:rsidRDefault="00050551">
            <w:pPr>
              <w:pStyle w:val="Standard"/>
              <w:ind w:left="506" w:hanging="50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w:t>
            </w:r>
            <w:proofErr w:type="gramStart"/>
            <w:r>
              <w:rPr>
                <w:rFonts w:ascii="標楷體" w:eastAsia="標楷體" w:hAnsi="標楷體" w:cs="標楷體"/>
                <w:color w:val="000000"/>
                <w:spacing w:val="-20"/>
                <w:sz w:val="28"/>
                <w:szCs w:val="28"/>
              </w:rPr>
              <w:t>丙類危險性</w:t>
            </w:r>
            <w:proofErr w:type="gramEnd"/>
            <w:r>
              <w:rPr>
                <w:rFonts w:ascii="標楷體" w:eastAsia="標楷體" w:hAnsi="標楷體" w:cs="標楷體"/>
                <w:color w:val="000000"/>
                <w:spacing w:val="-20"/>
                <w:sz w:val="28"/>
                <w:szCs w:val="28"/>
              </w:rPr>
              <w:t>工作場所：蒸氣鍋爐之傳熱面積在五百平方公尺以上，或高壓氣體類壓力容器一日之冷凍能力在一百五十公噸以上或處理能力符合下列規定之</w:t>
            </w:r>
            <w:proofErr w:type="gramStart"/>
            <w:r>
              <w:rPr>
                <w:rFonts w:ascii="標楷體" w:eastAsia="標楷體" w:hAnsi="標楷體" w:cs="標楷體"/>
                <w:color w:val="000000"/>
                <w:spacing w:val="-20"/>
                <w:sz w:val="28"/>
                <w:szCs w:val="28"/>
              </w:rPr>
              <w:t>ㄧ</w:t>
            </w:r>
            <w:proofErr w:type="gramEnd"/>
            <w:r>
              <w:rPr>
                <w:rFonts w:ascii="標楷體" w:eastAsia="標楷體" w:hAnsi="標楷體" w:cs="標楷體"/>
                <w:color w:val="000000"/>
                <w:spacing w:val="-20"/>
                <w:sz w:val="28"/>
                <w:szCs w:val="28"/>
              </w:rPr>
              <w:t>者：</w:t>
            </w:r>
          </w:p>
          <w:p w14:paraId="65A4685E" w14:textId="77777777" w:rsidR="00D04E14" w:rsidRDefault="00050551">
            <w:pPr>
              <w:pStyle w:val="Standard"/>
              <w:ind w:left="506" w:hanging="50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１.一千立方公尺以上之氧氣、有毒性及可燃性高壓氣體。</w:t>
            </w:r>
          </w:p>
          <w:p w14:paraId="6F44C060" w14:textId="77777777" w:rsidR="00D04E14" w:rsidRDefault="00050551">
            <w:pPr>
              <w:pStyle w:val="Standard"/>
              <w:ind w:left="506" w:hanging="50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2.五千立方公尺以上</w:t>
            </w:r>
            <w:proofErr w:type="gramStart"/>
            <w:r>
              <w:rPr>
                <w:rFonts w:ascii="標楷體" w:eastAsia="標楷體" w:hAnsi="標楷體" w:cs="標楷體"/>
                <w:color w:val="000000"/>
                <w:spacing w:val="-20"/>
                <w:sz w:val="28"/>
                <w:szCs w:val="28"/>
              </w:rPr>
              <w:t>之前款</w:t>
            </w:r>
            <w:proofErr w:type="gramEnd"/>
            <w:r>
              <w:rPr>
                <w:rFonts w:ascii="標楷體" w:eastAsia="標楷體" w:hAnsi="標楷體" w:cs="標楷體"/>
                <w:color w:val="000000"/>
                <w:spacing w:val="-20"/>
                <w:sz w:val="28"/>
                <w:szCs w:val="28"/>
              </w:rPr>
              <w:t>以外之高壓氣體。</w:t>
            </w:r>
          </w:p>
          <w:p w14:paraId="3B952819" w14:textId="77777777" w:rsidR="00D04E14" w:rsidRDefault="00050551">
            <w:pPr>
              <w:pStyle w:val="Standard"/>
              <w:ind w:left="506" w:hanging="506"/>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□外籍勞工住宿地點非位於甲、乙、</w:t>
            </w:r>
            <w:proofErr w:type="gramStart"/>
            <w:r>
              <w:rPr>
                <w:rFonts w:ascii="標楷體" w:eastAsia="標楷體" w:hAnsi="標楷體" w:cs="標楷體"/>
                <w:color w:val="000000"/>
                <w:spacing w:val="-20"/>
                <w:sz w:val="28"/>
                <w:szCs w:val="28"/>
              </w:rPr>
              <w:t>丙類危險性</w:t>
            </w:r>
            <w:proofErr w:type="gramEnd"/>
            <w:r>
              <w:rPr>
                <w:rFonts w:ascii="標楷體" w:eastAsia="標楷體" w:hAnsi="標楷體" w:cs="標楷體"/>
                <w:color w:val="000000"/>
                <w:spacing w:val="-20"/>
                <w:sz w:val="28"/>
                <w:szCs w:val="28"/>
              </w:rPr>
              <w:t>工作場所。</w:t>
            </w:r>
          </w:p>
          <w:p w14:paraId="64301F6C"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(三)已辦理建築物公共安全檢查申報</w:t>
            </w:r>
          </w:p>
          <w:p w14:paraId="253251FF"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□是</w:t>
            </w:r>
          </w:p>
          <w:p w14:paraId="16805C5C"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□否</w:t>
            </w:r>
          </w:p>
          <w:p w14:paraId="5563FC27"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□免辦</w:t>
            </w:r>
          </w:p>
          <w:p w14:paraId="77CD4FFD"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□不確定</w:t>
            </w:r>
          </w:p>
          <w:p w14:paraId="1A82855D" w14:textId="77777777" w:rsidR="00D04E14" w:rsidRDefault="00050551">
            <w:pPr>
              <w:pStyle w:val="Standard"/>
              <w:ind w:left="380" w:hanging="380"/>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(四)已辦理消防安全設備檢修申報(集合住宅、住宅(原H-二類組建築物供特定人住宿之場所)，任</w:t>
            </w:r>
            <w:proofErr w:type="gramStart"/>
            <w:r>
              <w:rPr>
                <w:rFonts w:ascii="標楷體" w:eastAsia="標楷體" w:hAnsi="標楷體" w:cs="標楷體"/>
                <w:color w:val="000000"/>
                <w:spacing w:val="-20"/>
                <w:sz w:val="28"/>
                <w:szCs w:val="28"/>
              </w:rPr>
              <w:t>一</w:t>
            </w:r>
            <w:proofErr w:type="gramEnd"/>
            <w:r>
              <w:rPr>
                <w:rFonts w:ascii="標楷體" w:eastAsia="標楷體" w:hAnsi="標楷體" w:cs="標楷體"/>
                <w:color w:val="000000"/>
                <w:spacing w:val="-20"/>
                <w:sz w:val="28"/>
                <w:szCs w:val="28"/>
              </w:rPr>
              <w:t>住宅單位之任一</w:t>
            </w:r>
            <w:proofErr w:type="gramStart"/>
            <w:r>
              <w:rPr>
                <w:rFonts w:ascii="標楷體" w:eastAsia="標楷體" w:hAnsi="標楷體" w:cs="標楷體"/>
                <w:color w:val="000000"/>
                <w:spacing w:val="-20"/>
                <w:sz w:val="28"/>
                <w:szCs w:val="28"/>
              </w:rPr>
              <w:t>樓分層間為</w:t>
            </w:r>
            <w:proofErr w:type="gramEnd"/>
            <w:r>
              <w:rPr>
                <w:rFonts w:ascii="標楷體" w:eastAsia="標楷體" w:hAnsi="標楷體" w:cs="標楷體"/>
                <w:color w:val="000000"/>
                <w:spacing w:val="-20"/>
                <w:sz w:val="28"/>
                <w:szCs w:val="28"/>
              </w:rPr>
              <w:t>六個以上使用單元或設置十個以上床位之居室，應實施消防檢修申報，如非屬</w:t>
            </w:r>
            <w:proofErr w:type="gramStart"/>
            <w:r>
              <w:rPr>
                <w:rFonts w:ascii="標楷體" w:eastAsia="標楷體" w:hAnsi="標楷體" w:cs="標楷體"/>
                <w:color w:val="000000"/>
                <w:spacing w:val="-20"/>
                <w:sz w:val="28"/>
                <w:szCs w:val="28"/>
              </w:rPr>
              <w:t>前開應依法</w:t>
            </w:r>
            <w:proofErr w:type="gramEnd"/>
            <w:r>
              <w:rPr>
                <w:rFonts w:ascii="標楷體" w:eastAsia="標楷體" w:hAnsi="標楷體" w:cs="標楷體"/>
                <w:color w:val="000000"/>
                <w:spacing w:val="-20"/>
                <w:sz w:val="28"/>
                <w:szCs w:val="28"/>
              </w:rPr>
              <w:t>辦理消防安全檢修申報之對象者，應設置住宅用火災警報器)</w:t>
            </w:r>
          </w:p>
          <w:p w14:paraId="1C42FC5B"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lastRenderedPageBreak/>
              <w:t xml:space="preserve">   □是</w:t>
            </w:r>
          </w:p>
          <w:p w14:paraId="50D7F20B" w14:textId="77777777" w:rsidR="00D04E14" w:rsidRDefault="00050551">
            <w:pPr>
              <w:pStyle w:val="Standard"/>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□否</w:t>
            </w:r>
          </w:p>
          <w:p w14:paraId="076D78AD" w14:textId="77777777" w:rsidR="00D04E14" w:rsidRDefault="00050551">
            <w:pPr>
              <w:pStyle w:val="Standard"/>
              <w:ind w:left="380" w:hanging="380"/>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(五)本外國人生活照顧服務計畫書所填寫資料及檢附文件等均屬實，如有虛偽，願負法律上之一切責任。並已知悉經地方主管機關訪查有</w:t>
            </w:r>
            <w:proofErr w:type="gramStart"/>
            <w:r>
              <w:rPr>
                <w:rFonts w:ascii="標楷體" w:eastAsia="標楷體" w:hAnsi="標楷體" w:cs="標楷體"/>
                <w:color w:val="000000"/>
                <w:spacing w:val="-20"/>
                <w:sz w:val="28"/>
                <w:szCs w:val="28"/>
              </w:rPr>
              <w:t>不實勾選情</w:t>
            </w:r>
            <w:proofErr w:type="gramEnd"/>
            <w:r>
              <w:rPr>
                <w:rFonts w:ascii="標楷體" w:eastAsia="標楷體" w:hAnsi="標楷體" w:cs="標楷體"/>
                <w:color w:val="000000"/>
                <w:spacing w:val="-20"/>
                <w:sz w:val="28"/>
                <w:szCs w:val="28"/>
              </w:rPr>
              <w:t>事者，應依違反就業服務法(以下簡稱本法)第五條第二項第五款規定論處，相關處罰規定如下：</w:t>
            </w:r>
          </w:p>
          <w:p w14:paraId="0DBB2ED0" w14:textId="77777777" w:rsidR="00D04E14" w:rsidRDefault="00050551">
            <w:pPr>
              <w:pStyle w:val="Standard"/>
              <w:spacing w:line="460" w:lineRule="exact"/>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1.依本法第六十五條規定裁處新臺幣三十萬元至一百五十萬元罰鍰。</w:t>
            </w:r>
          </w:p>
          <w:p w14:paraId="60FF8A3F" w14:textId="77777777" w:rsidR="00D04E14" w:rsidRDefault="00050551">
            <w:pPr>
              <w:pStyle w:val="Standard"/>
              <w:spacing w:line="460" w:lineRule="exact"/>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2.依本法第七十二條規定廢止其招募許可及聘僱許可之一部或全部。</w:t>
            </w:r>
          </w:p>
          <w:p w14:paraId="466784ED" w14:textId="77777777" w:rsidR="00D04E14" w:rsidRDefault="00050551">
            <w:pPr>
              <w:pStyle w:val="Standard"/>
              <w:tabs>
                <w:tab w:val="left" w:pos="1194"/>
              </w:tabs>
              <w:spacing w:line="460" w:lineRule="exact"/>
              <w:ind w:left="624" w:hanging="227"/>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3.依本法第五十四條規定二年內不予核發招募許可（已核發者，得中止引進）、聘僱許可或展延聘僱許可。</w:t>
            </w:r>
          </w:p>
        </w:tc>
      </w:tr>
      <w:tr w:rsidR="00D04E14" w14:paraId="01BADCBB" w14:textId="77777777">
        <w:tc>
          <w:tcPr>
            <w:tcW w:w="9062" w:type="dxa"/>
            <w:gridSpan w:val="7"/>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BEBD799" w14:textId="77777777" w:rsidR="00D04E14" w:rsidRDefault="00050551">
            <w:pPr>
              <w:pStyle w:val="Standard"/>
              <w:spacing w:line="460" w:lineRule="exact"/>
              <w:ind w:left="720" w:hanging="72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註</w:t>
            </w:r>
            <w:proofErr w:type="gramEnd"/>
            <w:r>
              <w:rPr>
                <w:rFonts w:ascii="標楷體" w:eastAsia="標楷體" w:hAnsi="標楷體"/>
                <w:color w:val="000000"/>
                <w:spacing w:val="-20"/>
                <w:sz w:val="28"/>
                <w:szCs w:val="28"/>
              </w:rPr>
              <w:t>：雇主如委託他人代辦外國人住宿者，亦應符合本計畫書所列各項基準。</w:t>
            </w:r>
          </w:p>
        </w:tc>
      </w:tr>
      <w:tr w:rsidR="00D04E14" w14:paraId="3E0B0210" w14:textId="77777777">
        <w:tc>
          <w:tcPr>
            <w:tcW w:w="7350" w:type="dxa"/>
            <w:gridSpan w:val="5"/>
            <w:tcBorders>
              <w:left w:val="single" w:sz="4" w:space="0" w:color="00000A"/>
              <w:right w:val="single" w:sz="4" w:space="0" w:color="00000A"/>
            </w:tcBorders>
            <w:tcMar>
              <w:top w:w="0" w:type="dxa"/>
              <w:left w:w="28" w:type="dxa"/>
              <w:bottom w:w="0" w:type="dxa"/>
              <w:right w:w="28" w:type="dxa"/>
            </w:tcMar>
            <w:vAlign w:val="center"/>
          </w:tcPr>
          <w:p w14:paraId="78B2A4BB"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備註：</w:t>
            </w:r>
          </w:p>
          <w:p w14:paraId="78669FFB"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一、本計畫書依據雇主聘僱外國人許可及管理辦法第十九條規定訂定。</w:t>
            </w:r>
          </w:p>
          <w:p w14:paraId="14144F4E" w14:textId="77777777" w:rsidR="00D04E14" w:rsidRDefault="00050551">
            <w:pPr>
              <w:pStyle w:val="Standard"/>
              <w:spacing w:line="460" w:lineRule="exact"/>
              <w:ind w:left="800" w:hanging="560"/>
              <w:rPr>
                <w:color w:val="000000"/>
              </w:rPr>
            </w:pPr>
            <w:r>
              <w:rPr>
                <w:rFonts w:ascii="標楷體" w:eastAsia="標楷體" w:hAnsi="標楷體"/>
                <w:color w:val="000000"/>
                <w:sz w:val="28"/>
                <w:szCs w:val="28"/>
              </w:rPr>
              <w:t>二、</w:t>
            </w:r>
            <w:r>
              <w:rPr>
                <w:rFonts w:ascii="標楷體" w:eastAsia="標楷體" w:hAnsi="標楷體" w:cs="標楷體"/>
                <w:color w:val="000000"/>
                <w:spacing w:val="-20"/>
                <w:sz w:val="28"/>
                <w:szCs w:val="28"/>
              </w:rPr>
              <w:t>本計畫書所列項目，任何一項</w:t>
            </w:r>
            <w:proofErr w:type="gramStart"/>
            <w:r>
              <w:rPr>
                <w:rFonts w:ascii="標楷體" w:eastAsia="標楷體" w:hAnsi="標楷體" w:cs="標楷體"/>
                <w:color w:val="000000"/>
                <w:spacing w:val="-20"/>
                <w:sz w:val="28"/>
                <w:szCs w:val="28"/>
              </w:rPr>
              <w:t>不</w:t>
            </w:r>
            <w:proofErr w:type="gramEnd"/>
            <w:r>
              <w:rPr>
                <w:rFonts w:ascii="標楷體" w:eastAsia="標楷體" w:hAnsi="標楷體" w:cs="標楷體"/>
                <w:color w:val="000000"/>
                <w:spacing w:val="-20"/>
                <w:sz w:val="28"/>
                <w:szCs w:val="28"/>
              </w:rPr>
              <w:t>合格者，除經地方主管機關認定屬情節輕微者，得先以書面通知限期改善外，</w:t>
            </w:r>
            <w:r>
              <w:rPr>
                <w:rFonts w:ascii="標楷體" w:eastAsia="標楷體" w:hAnsi="標楷體"/>
                <w:color w:val="000000"/>
                <w:sz w:val="28"/>
                <w:szCs w:val="28"/>
              </w:rPr>
              <w:t>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p>
          <w:p w14:paraId="6A332532"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三、雇主設置之外國人住宿地點，應符合建築及消防法規規定，</w:t>
            </w:r>
            <w:proofErr w:type="gramStart"/>
            <w:r>
              <w:rPr>
                <w:rFonts w:ascii="標楷體" w:eastAsia="標楷體" w:hAnsi="標楷體"/>
                <w:color w:val="000000"/>
                <w:sz w:val="28"/>
                <w:szCs w:val="28"/>
              </w:rPr>
              <w:t>倘經建築</w:t>
            </w:r>
            <w:proofErr w:type="gramEnd"/>
            <w:r>
              <w:rPr>
                <w:rFonts w:ascii="標楷體" w:eastAsia="標楷體" w:hAnsi="標楷體"/>
                <w:color w:val="000000"/>
                <w:sz w:val="28"/>
                <w:szCs w:val="28"/>
              </w:rPr>
              <w:t>主管機關或消防主管機關檢查不合格，並限期停止使用者，本部將據以依違反本法相關規定，廢止雇主招募許可及聘僱許可之一部或全部。</w:t>
            </w:r>
          </w:p>
          <w:p w14:paraId="4726E267"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四、外國人於工作場所內發生暴力衝突事件，雇主應隨即將發生事件緣由、時間、地點、人數、肇事者（或主事者）姓名及護照號碼等相關資料通報當地勞工主管機關及警察機關。</w:t>
            </w:r>
          </w:p>
          <w:p w14:paraId="39C87132" w14:textId="77777777" w:rsidR="00D04E14" w:rsidRDefault="00050551">
            <w:pPr>
              <w:pStyle w:val="Standard"/>
              <w:spacing w:line="460" w:lineRule="exact"/>
              <w:ind w:left="644" w:hanging="658"/>
              <w:rPr>
                <w:rFonts w:ascii="標楷體" w:eastAsia="標楷體" w:hAnsi="標楷體"/>
                <w:color w:val="000000"/>
                <w:spacing w:val="-20"/>
                <w:sz w:val="28"/>
                <w:szCs w:val="28"/>
              </w:rPr>
            </w:pPr>
            <w:r>
              <w:rPr>
                <w:rFonts w:ascii="標楷體" w:eastAsia="標楷體" w:hAnsi="標楷體"/>
                <w:color w:val="000000"/>
                <w:spacing w:val="-20"/>
                <w:sz w:val="28"/>
                <w:szCs w:val="28"/>
              </w:rPr>
              <w:t>外國人住宿地點</w:t>
            </w:r>
          </w:p>
          <w:p w14:paraId="59AB5498" w14:textId="77777777" w:rsidR="00D04E14" w:rsidRDefault="00050551">
            <w:pPr>
              <w:pStyle w:val="Standard"/>
              <w:spacing w:line="460" w:lineRule="exact"/>
              <w:ind w:left="644" w:hanging="658"/>
              <w:rPr>
                <w:rFonts w:ascii="標楷體" w:eastAsia="標楷體" w:hAnsi="標楷體"/>
                <w:color w:val="000000"/>
                <w:spacing w:val="-20"/>
                <w:sz w:val="28"/>
                <w:szCs w:val="28"/>
              </w:rPr>
            </w:pPr>
            <w:r>
              <w:rPr>
                <w:rFonts w:ascii="標楷體" w:eastAsia="標楷體" w:hAnsi="標楷體"/>
                <w:color w:val="000000"/>
                <w:spacing w:val="-20"/>
                <w:sz w:val="28"/>
                <w:szCs w:val="28"/>
              </w:rPr>
              <w:t xml:space="preserve">□ □ □  </w:t>
            </w:r>
          </w:p>
          <w:p w14:paraId="1CD9255C" w14:textId="77777777" w:rsidR="00D04E14" w:rsidRDefault="00050551">
            <w:pPr>
              <w:pStyle w:val="Standard"/>
              <w:spacing w:line="460" w:lineRule="exact"/>
              <w:ind w:left="644" w:hanging="658"/>
              <w:rPr>
                <w:rFonts w:ascii="標楷體" w:eastAsia="標楷體" w:hAnsi="標楷體"/>
                <w:color w:val="000000"/>
                <w:spacing w:val="-20"/>
                <w:sz w:val="28"/>
                <w:szCs w:val="28"/>
              </w:rPr>
            </w:pPr>
            <w:r>
              <w:rPr>
                <w:rFonts w:ascii="標楷體" w:eastAsia="標楷體" w:hAnsi="標楷體"/>
                <w:color w:val="000000"/>
                <w:spacing w:val="-20"/>
                <w:sz w:val="28"/>
                <w:szCs w:val="28"/>
              </w:rPr>
              <w:lastRenderedPageBreak/>
              <w:t xml:space="preserve">          縣（市）       市（區、鄉、鎮）              路（街）         巷</w:t>
            </w:r>
          </w:p>
          <w:p w14:paraId="517B019A" w14:textId="77777777" w:rsidR="00D04E14" w:rsidRDefault="00050551">
            <w:pPr>
              <w:pStyle w:val="Standard"/>
              <w:spacing w:line="460" w:lineRule="exact"/>
              <w:ind w:left="644" w:hanging="658"/>
              <w:rPr>
                <w:rFonts w:ascii="標楷體" w:eastAsia="標楷體" w:hAnsi="標楷體"/>
                <w:color w:val="000000"/>
                <w:spacing w:val="-20"/>
                <w:sz w:val="28"/>
                <w:szCs w:val="28"/>
              </w:rPr>
            </w:pPr>
            <w:r>
              <w:rPr>
                <w:rFonts w:ascii="標楷體" w:eastAsia="標楷體" w:hAnsi="標楷體"/>
                <w:color w:val="000000"/>
                <w:spacing w:val="-20"/>
                <w:sz w:val="28"/>
                <w:szCs w:val="28"/>
              </w:rPr>
              <w:t xml:space="preserve">               弄          號          樓之</w:t>
            </w:r>
          </w:p>
          <w:p w14:paraId="76F96036" w14:textId="77777777" w:rsidR="00D04E14" w:rsidRDefault="00D04E14">
            <w:pPr>
              <w:pStyle w:val="Standard"/>
              <w:spacing w:line="460" w:lineRule="exact"/>
              <w:ind w:left="644" w:hanging="658"/>
              <w:rPr>
                <w:rFonts w:ascii="標楷體" w:eastAsia="標楷體" w:hAnsi="標楷體"/>
                <w:color w:val="000000"/>
                <w:spacing w:val="-20"/>
                <w:sz w:val="28"/>
                <w:szCs w:val="28"/>
              </w:rPr>
            </w:pPr>
          </w:p>
          <w:p w14:paraId="57ECEDB4" w14:textId="77777777" w:rsidR="00D04E14" w:rsidRDefault="00050551">
            <w:pPr>
              <w:pStyle w:val="Standard"/>
              <w:spacing w:line="460" w:lineRule="exact"/>
              <w:ind w:left="644" w:hanging="658"/>
              <w:rPr>
                <w:rFonts w:ascii="標楷體" w:eastAsia="標楷體" w:hAnsi="標楷體"/>
                <w:color w:val="000000"/>
                <w:spacing w:val="-20"/>
                <w:sz w:val="28"/>
                <w:szCs w:val="28"/>
              </w:rPr>
            </w:pPr>
            <w:proofErr w:type="gramStart"/>
            <w:r>
              <w:rPr>
                <w:rFonts w:ascii="標楷體" w:eastAsia="標楷體" w:hAnsi="標楷體"/>
                <w:color w:val="000000"/>
                <w:spacing w:val="-20"/>
                <w:sz w:val="28"/>
                <w:szCs w:val="28"/>
              </w:rPr>
              <w:t>切結人簽章</w:t>
            </w:r>
            <w:proofErr w:type="gramEnd"/>
            <w:r>
              <w:rPr>
                <w:rFonts w:ascii="標楷體" w:eastAsia="標楷體" w:hAnsi="標楷體"/>
                <w:color w:val="000000"/>
                <w:spacing w:val="-20"/>
                <w:sz w:val="28"/>
                <w:szCs w:val="28"/>
              </w:rPr>
              <w:t>（請加蓋公司及負責人印鑑）：</w:t>
            </w:r>
          </w:p>
          <w:p w14:paraId="3767F66C" w14:textId="77777777" w:rsidR="00D04E14" w:rsidRDefault="00050551">
            <w:pPr>
              <w:pStyle w:val="Standard"/>
              <w:spacing w:line="460" w:lineRule="exact"/>
              <w:ind w:left="644" w:hanging="658"/>
              <w:rPr>
                <w:rFonts w:ascii="標楷體" w:eastAsia="標楷體" w:hAnsi="標楷體"/>
                <w:color w:val="000000"/>
                <w:spacing w:val="-20"/>
                <w:sz w:val="28"/>
                <w:szCs w:val="28"/>
              </w:rPr>
            </w:pPr>
            <w:r>
              <w:rPr>
                <w:rFonts w:ascii="標楷體" w:eastAsia="標楷體" w:hAnsi="標楷體"/>
                <w:color w:val="000000"/>
                <w:spacing w:val="-20"/>
                <w:sz w:val="28"/>
                <w:szCs w:val="28"/>
              </w:rPr>
              <w:t>公司及負責人名稱：</w:t>
            </w:r>
          </w:p>
          <w:p w14:paraId="2A655385" w14:textId="77777777" w:rsidR="00D04E14" w:rsidRDefault="00050551">
            <w:pPr>
              <w:pStyle w:val="Standard"/>
              <w:spacing w:line="460" w:lineRule="exact"/>
              <w:ind w:left="-14"/>
              <w:rPr>
                <w:rFonts w:ascii="標楷體" w:eastAsia="標楷體" w:hAnsi="標楷體"/>
                <w:color w:val="000000"/>
                <w:spacing w:val="-20"/>
                <w:sz w:val="28"/>
                <w:szCs w:val="28"/>
              </w:rPr>
            </w:pPr>
            <w:r>
              <w:rPr>
                <w:rFonts w:ascii="標楷體" w:eastAsia="標楷體" w:hAnsi="標楷體"/>
                <w:color w:val="000000"/>
                <w:spacing w:val="-20"/>
                <w:sz w:val="28"/>
                <w:szCs w:val="28"/>
              </w:rPr>
              <w:t>委任管理之私立就業服務機構（請加蓋機構及負責人印鑑，並隨附委任契約）：</w:t>
            </w:r>
          </w:p>
        </w:tc>
        <w:tc>
          <w:tcPr>
            <w:tcW w:w="1712" w:type="dxa"/>
            <w:gridSpan w:val="2"/>
            <w:tcBorders>
              <w:left w:val="single" w:sz="4" w:space="0" w:color="00000A"/>
              <w:right w:val="single" w:sz="4" w:space="0" w:color="00000A"/>
            </w:tcBorders>
            <w:tcMar>
              <w:top w:w="0" w:type="dxa"/>
              <w:left w:w="28" w:type="dxa"/>
              <w:bottom w:w="0" w:type="dxa"/>
              <w:right w:w="28" w:type="dxa"/>
            </w:tcMar>
            <w:vAlign w:val="center"/>
          </w:tcPr>
          <w:p w14:paraId="0C41D755"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lastRenderedPageBreak/>
              <w:t>總評:</w:t>
            </w:r>
          </w:p>
          <w:p w14:paraId="54EE8C54" w14:textId="77777777" w:rsidR="00D04E14" w:rsidRDefault="00D04E14">
            <w:pPr>
              <w:pStyle w:val="Standard"/>
              <w:spacing w:line="460" w:lineRule="exact"/>
              <w:rPr>
                <w:rFonts w:ascii="標楷體" w:eastAsia="標楷體" w:hAnsi="標楷體"/>
                <w:color w:val="000000"/>
                <w:spacing w:val="-20"/>
                <w:sz w:val="28"/>
                <w:szCs w:val="28"/>
              </w:rPr>
            </w:pPr>
          </w:p>
          <w:p w14:paraId="5E8A520C" w14:textId="77777777" w:rsidR="00D04E14" w:rsidRDefault="00D04E14">
            <w:pPr>
              <w:pStyle w:val="Standard"/>
              <w:spacing w:line="460" w:lineRule="exact"/>
              <w:rPr>
                <w:rFonts w:ascii="標楷體" w:eastAsia="標楷體" w:hAnsi="標楷體"/>
                <w:color w:val="000000"/>
                <w:spacing w:val="-20"/>
                <w:sz w:val="28"/>
                <w:szCs w:val="28"/>
              </w:rPr>
            </w:pPr>
          </w:p>
          <w:p w14:paraId="7B7A86E6"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□合格（不得有任何一項不合基準規定）</w:t>
            </w:r>
          </w:p>
          <w:p w14:paraId="26961F04" w14:textId="77777777" w:rsidR="00D04E14" w:rsidRDefault="00D04E14">
            <w:pPr>
              <w:pStyle w:val="Standard"/>
              <w:spacing w:line="460" w:lineRule="exact"/>
              <w:rPr>
                <w:rFonts w:ascii="標楷體" w:eastAsia="標楷體" w:hAnsi="標楷體"/>
                <w:color w:val="000000"/>
                <w:spacing w:val="-20"/>
                <w:sz w:val="28"/>
                <w:szCs w:val="28"/>
              </w:rPr>
            </w:pPr>
          </w:p>
          <w:p w14:paraId="6830A0DC"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□不合格</w:t>
            </w:r>
          </w:p>
          <w:p w14:paraId="2C9811E8" w14:textId="77777777" w:rsidR="00D04E14" w:rsidRDefault="00D04E14">
            <w:pPr>
              <w:pStyle w:val="Standard"/>
              <w:spacing w:line="460" w:lineRule="exact"/>
              <w:rPr>
                <w:rFonts w:ascii="標楷體" w:eastAsia="標楷體" w:hAnsi="標楷體"/>
                <w:color w:val="000000"/>
                <w:spacing w:val="-20"/>
                <w:sz w:val="28"/>
                <w:szCs w:val="28"/>
              </w:rPr>
            </w:pPr>
          </w:p>
          <w:p w14:paraId="60F3C007"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□不合格（限期改善未改善，移請勞動部認定處理）</w:t>
            </w:r>
          </w:p>
          <w:p w14:paraId="021AC914" w14:textId="77777777" w:rsidR="00D04E14" w:rsidRDefault="00D04E14">
            <w:pPr>
              <w:pStyle w:val="Standard"/>
              <w:spacing w:line="460" w:lineRule="exact"/>
              <w:rPr>
                <w:rFonts w:ascii="標楷體" w:eastAsia="標楷體" w:hAnsi="標楷體"/>
                <w:color w:val="000000"/>
                <w:spacing w:val="-20"/>
                <w:sz w:val="28"/>
                <w:szCs w:val="28"/>
              </w:rPr>
            </w:pPr>
          </w:p>
          <w:p w14:paraId="58A0B365"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雇主（或代表人）：（簽章）</w:t>
            </w:r>
          </w:p>
          <w:p w14:paraId="280F0D33" w14:textId="77777777" w:rsidR="00D04E14" w:rsidRDefault="00D04E14">
            <w:pPr>
              <w:pStyle w:val="Standard"/>
              <w:spacing w:line="460" w:lineRule="exact"/>
              <w:rPr>
                <w:rFonts w:ascii="標楷體" w:eastAsia="標楷體" w:hAnsi="標楷體"/>
                <w:color w:val="000000"/>
                <w:spacing w:val="-20"/>
                <w:sz w:val="28"/>
                <w:szCs w:val="28"/>
              </w:rPr>
            </w:pPr>
          </w:p>
          <w:p w14:paraId="647A3065" w14:textId="77777777" w:rsidR="00D04E14" w:rsidRDefault="00D04E14">
            <w:pPr>
              <w:pStyle w:val="Standard"/>
              <w:spacing w:line="460" w:lineRule="exact"/>
              <w:rPr>
                <w:rFonts w:ascii="標楷體" w:eastAsia="標楷體" w:hAnsi="標楷體"/>
                <w:color w:val="000000"/>
                <w:spacing w:val="-20"/>
                <w:sz w:val="28"/>
                <w:szCs w:val="28"/>
              </w:rPr>
            </w:pPr>
          </w:p>
          <w:p w14:paraId="3E9F8ED9"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檢查員：（簽章）</w:t>
            </w:r>
          </w:p>
          <w:p w14:paraId="0A37F3DA" w14:textId="77777777" w:rsidR="00D04E14" w:rsidRDefault="00D04E14">
            <w:pPr>
              <w:pStyle w:val="Standard"/>
              <w:spacing w:line="460" w:lineRule="exact"/>
              <w:rPr>
                <w:rFonts w:ascii="標楷體" w:eastAsia="標楷體" w:hAnsi="標楷體"/>
                <w:color w:val="000000"/>
                <w:spacing w:val="-20"/>
                <w:sz w:val="28"/>
                <w:szCs w:val="28"/>
              </w:rPr>
            </w:pPr>
          </w:p>
          <w:p w14:paraId="1F929D95" w14:textId="77777777" w:rsidR="00D04E14" w:rsidRDefault="00D04E14">
            <w:pPr>
              <w:pStyle w:val="Standard"/>
              <w:spacing w:line="460" w:lineRule="exact"/>
              <w:rPr>
                <w:rFonts w:ascii="標楷體" w:eastAsia="標楷體" w:hAnsi="標楷體"/>
                <w:color w:val="000000"/>
                <w:spacing w:val="-20"/>
                <w:sz w:val="28"/>
                <w:szCs w:val="28"/>
              </w:rPr>
            </w:pPr>
          </w:p>
          <w:p w14:paraId="56B4171F"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檢查日期：</w:t>
            </w:r>
          </w:p>
          <w:p w14:paraId="55E7F0BA" w14:textId="77777777" w:rsidR="00D04E14" w:rsidRDefault="00050551">
            <w:pPr>
              <w:pStyle w:val="Standard"/>
              <w:spacing w:line="460" w:lineRule="exact"/>
              <w:rPr>
                <w:rFonts w:ascii="標楷體" w:eastAsia="標楷體" w:hAnsi="標楷體"/>
                <w:color w:val="000000"/>
                <w:spacing w:val="-20"/>
                <w:sz w:val="28"/>
                <w:szCs w:val="28"/>
              </w:rPr>
            </w:pPr>
            <w:r>
              <w:rPr>
                <w:rFonts w:ascii="標楷體" w:eastAsia="標楷體" w:hAnsi="標楷體"/>
                <w:color w:val="000000"/>
                <w:spacing w:val="-20"/>
                <w:sz w:val="28"/>
                <w:szCs w:val="28"/>
              </w:rPr>
              <w:t xml:space="preserve">   年  月   日</w:t>
            </w:r>
          </w:p>
        </w:tc>
      </w:tr>
      <w:tr w:rsidR="00D04E14" w14:paraId="310114ED" w14:textId="77777777">
        <w:tc>
          <w:tcPr>
            <w:tcW w:w="118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5AE845" w14:textId="77777777" w:rsidR="00D04E14" w:rsidRDefault="00050551">
            <w:pPr>
              <w:pStyle w:val="Standard"/>
              <w:spacing w:line="460" w:lineRule="exact"/>
              <w:ind w:left="644" w:hanging="658"/>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填</w:t>
            </w:r>
          </w:p>
          <w:p w14:paraId="058D6B59" w14:textId="77777777" w:rsidR="00D04E14" w:rsidRDefault="00050551">
            <w:pPr>
              <w:pStyle w:val="Standard"/>
              <w:spacing w:line="460" w:lineRule="exact"/>
              <w:ind w:left="644" w:hanging="658"/>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表</w:t>
            </w:r>
          </w:p>
          <w:p w14:paraId="1D5BE55D" w14:textId="77777777" w:rsidR="00D04E14" w:rsidRDefault="00050551">
            <w:pPr>
              <w:pStyle w:val="Standard"/>
              <w:spacing w:line="460" w:lineRule="exact"/>
              <w:ind w:left="644" w:hanging="658"/>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說</w:t>
            </w:r>
          </w:p>
          <w:p w14:paraId="697AE4D1" w14:textId="77777777" w:rsidR="00D04E14" w:rsidRDefault="00050551">
            <w:pPr>
              <w:pStyle w:val="Standard"/>
              <w:spacing w:line="460" w:lineRule="exact"/>
              <w:ind w:left="644" w:hanging="658"/>
              <w:jc w:val="center"/>
              <w:rPr>
                <w:rFonts w:ascii="標楷體" w:eastAsia="標楷體" w:hAnsi="標楷體"/>
                <w:color w:val="000000"/>
                <w:spacing w:val="-20"/>
                <w:sz w:val="28"/>
                <w:szCs w:val="28"/>
              </w:rPr>
            </w:pPr>
            <w:r>
              <w:rPr>
                <w:rFonts w:ascii="標楷體" w:eastAsia="標楷體" w:hAnsi="標楷體"/>
                <w:color w:val="000000"/>
                <w:spacing w:val="-20"/>
                <w:sz w:val="28"/>
                <w:szCs w:val="28"/>
              </w:rPr>
              <w:t>明</w:t>
            </w:r>
          </w:p>
        </w:tc>
        <w:tc>
          <w:tcPr>
            <w:tcW w:w="6165"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A9236F"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一、本計畫書後附生活照顧服務人員或私立就業機構管理員名冊。</w:t>
            </w:r>
          </w:p>
          <w:p w14:paraId="35C11651" w14:textId="77777777" w:rsidR="00D04E14" w:rsidRDefault="00050551">
            <w:pPr>
              <w:pStyle w:val="Standard"/>
              <w:spacing w:line="460" w:lineRule="exact"/>
              <w:ind w:left="720" w:hanging="720"/>
              <w:rPr>
                <w:rFonts w:ascii="標楷體" w:eastAsia="標楷體" w:hAnsi="標楷體"/>
                <w:color w:val="000000"/>
                <w:spacing w:val="-20"/>
                <w:sz w:val="28"/>
                <w:szCs w:val="28"/>
              </w:rPr>
            </w:pPr>
            <w:r>
              <w:rPr>
                <w:rFonts w:ascii="標楷體" w:eastAsia="標楷體" w:hAnsi="標楷體"/>
                <w:color w:val="000000"/>
                <w:spacing w:val="-20"/>
                <w:sz w:val="28"/>
                <w:szCs w:val="28"/>
              </w:rPr>
              <w:t>※二、事項及基準欄所列項目未設者，請於備註欄說明，其有替代方式者亦請說明。</w:t>
            </w:r>
          </w:p>
          <w:p w14:paraId="4B81F5B8" w14:textId="77777777" w:rsidR="00D04E14" w:rsidRDefault="00050551">
            <w:pPr>
              <w:pStyle w:val="Standard"/>
              <w:spacing w:line="460" w:lineRule="exact"/>
              <w:ind w:left="720" w:hanging="720"/>
              <w:rPr>
                <w:rFonts w:ascii="標楷體" w:eastAsia="標楷體" w:hAnsi="標楷體"/>
                <w:color w:val="000000"/>
                <w:spacing w:val="-20"/>
                <w:sz w:val="28"/>
                <w:szCs w:val="28"/>
              </w:rPr>
            </w:pPr>
            <w:r>
              <w:rPr>
                <w:rFonts w:ascii="標楷體" w:eastAsia="標楷體" w:hAnsi="標楷體"/>
                <w:color w:val="000000"/>
                <w:spacing w:val="-20"/>
                <w:sz w:val="28"/>
                <w:szCs w:val="28"/>
              </w:rPr>
              <w:t>※三、「計畫改善」指填表時尚不符規定或未實施，但外國人引進時即可改善或遵照實施者。</w:t>
            </w:r>
          </w:p>
          <w:p w14:paraId="53BC7AF2"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四、雇主請填雇主自評（或備註）欄，並</w:t>
            </w:r>
            <w:proofErr w:type="gramStart"/>
            <w:r>
              <w:rPr>
                <w:rFonts w:ascii="標楷體" w:eastAsia="標楷體" w:hAnsi="標楷體"/>
                <w:color w:val="000000"/>
                <w:spacing w:val="-20"/>
                <w:sz w:val="28"/>
                <w:szCs w:val="28"/>
              </w:rPr>
              <w:t>檢附本表</w:t>
            </w:r>
            <w:proofErr w:type="gramEnd"/>
            <w:r>
              <w:rPr>
                <w:rFonts w:ascii="標楷體" w:eastAsia="標楷體" w:hAnsi="標楷體"/>
                <w:color w:val="000000"/>
                <w:spacing w:val="-20"/>
                <w:sz w:val="28"/>
                <w:szCs w:val="28"/>
              </w:rPr>
              <w:t>一式二份，</w:t>
            </w:r>
            <w:proofErr w:type="gramStart"/>
            <w:r>
              <w:rPr>
                <w:rFonts w:ascii="標楷體" w:eastAsia="標楷體" w:hAnsi="標楷體"/>
                <w:color w:val="000000"/>
                <w:spacing w:val="-20"/>
                <w:sz w:val="28"/>
                <w:szCs w:val="28"/>
              </w:rPr>
              <w:t>均經簽章</w:t>
            </w:r>
            <w:proofErr w:type="gramEnd"/>
            <w:r>
              <w:rPr>
                <w:rFonts w:ascii="標楷體" w:eastAsia="標楷體" w:hAnsi="標楷體"/>
                <w:color w:val="000000"/>
                <w:spacing w:val="-20"/>
                <w:sz w:val="28"/>
                <w:szCs w:val="28"/>
              </w:rPr>
              <w:t>切結後，一份與其他申請文件一併提出申請，另一份自行保存留供檢查使用。</w:t>
            </w:r>
          </w:p>
        </w:tc>
        <w:tc>
          <w:tcPr>
            <w:tcW w:w="171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C56D5C" w14:textId="77777777" w:rsidR="00D04E14" w:rsidRDefault="00D04E14">
            <w:pPr>
              <w:pStyle w:val="Standard"/>
              <w:spacing w:line="460" w:lineRule="exact"/>
              <w:ind w:left="720" w:hanging="480"/>
              <w:rPr>
                <w:rFonts w:ascii="標楷體" w:eastAsia="標楷體" w:hAnsi="標楷體"/>
                <w:color w:val="000000"/>
                <w:spacing w:val="-20"/>
                <w:sz w:val="28"/>
                <w:szCs w:val="28"/>
              </w:rPr>
            </w:pPr>
          </w:p>
        </w:tc>
      </w:tr>
    </w:tbl>
    <w:p w14:paraId="118C8BE9" w14:textId="77777777" w:rsidR="00D04E14" w:rsidRDefault="00D04E14">
      <w:pPr>
        <w:pStyle w:val="Standard"/>
        <w:spacing w:line="460" w:lineRule="exact"/>
        <w:rPr>
          <w:rFonts w:ascii="標楷體" w:eastAsia="標楷體" w:hAnsi="標楷體"/>
          <w:color w:val="000000"/>
          <w:sz w:val="28"/>
          <w:szCs w:val="28"/>
        </w:rPr>
      </w:pPr>
    </w:p>
    <w:p w14:paraId="57E03762" w14:textId="77777777" w:rsidR="00D04E14" w:rsidRDefault="00D04E14">
      <w:pPr>
        <w:pStyle w:val="Standard"/>
        <w:spacing w:line="460" w:lineRule="exact"/>
        <w:jc w:val="center"/>
        <w:rPr>
          <w:rFonts w:ascii="標楷體" w:eastAsia="標楷體" w:hAnsi="標楷體"/>
          <w:color w:val="000000"/>
          <w:sz w:val="40"/>
          <w:szCs w:val="40"/>
        </w:rPr>
      </w:pPr>
    </w:p>
    <w:p w14:paraId="4FB9829B" w14:textId="77777777" w:rsidR="00D04E14" w:rsidRDefault="00D04E14">
      <w:pPr>
        <w:pStyle w:val="Standard"/>
        <w:widowControl/>
        <w:rPr>
          <w:rFonts w:ascii="標楷體" w:eastAsia="標楷體" w:hAnsi="標楷體"/>
          <w:color w:val="000000"/>
          <w:sz w:val="40"/>
          <w:szCs w:val="40"/>
        </w:rPr>
      </w:pPr>
    </w:p>
    <w:sectPr w:rsidR="00D04E14">
      <w:footerReference w:type="default" r:id="rId7"/>
      <w:pgSz w:w="11906" w:h="16838"/>
      <w:pgMar w:top="1418" w:right="1418" w:bottom="1418" w:left="170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505D2" w14:textId="77777777" w:rsidR="00656814" w:rsidRDefault="00656814">
      <w:r>
        <w:separator/>
      </w:r>
    </w:p>
  </w:endnote>
  <w:endnote w:type="continuationSeparator" w:id="0">
    <w:p w14:paraId="00D5B8BE" w14:textId="77777777" w:rsidR="00656814" w:rsidRDefault="0065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3A63" w14:textId="77777777" w:rsidR="00EF7749" w:rsidRDefault="00050551">
    <w:pPr>
      <w:pStyle w:val="a8"/>
      <w:jc w:val="center"/>
    </w:pPr>
    <w:r>
      <w:fldChar w:fldCharType="begin"/>
    </w:r>
    <w:r>
      <w:instrText xml:space="preserve"> PAGE </w:instrText>
    </w:r>
    <w:r>
      <w:fldChar w:fldCharType="separate"/>
    </w:r>
    <w:r>
      <w:t>9</w:t>
    </w:r>
    <w:r>
      <w:fldChar w:fldCharType="end"/>
    </w:r>
  </w:p>
  <w:p w14:paraId="0F3ACDCC" w14:textId="77777777" w:rsidR="00EF7749" w:rsidRDefault="006568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B72A8" w14:textId="77777777" w:rsidR="00656814" w:rsidRDefault="00656814">
      <w:r>
        <w:rPr>
          <w:color w:val="000000"/>
        </w:rPr>
        <w:separator/>
      </w:r>
    </w:p>
  </w:footnote>
  <w:footnote w:type="continuationSeparator" w:id="0">
    <w:p w14:paraId="20D9AB48" w14:textId="77777777" w:rsidR="00656814" w:rsidRDefault="00656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12F8"/>
    <w:multiLevelType w:val="multilevel"/>
    <w:tmpl w:val="C2E2D798"/>
    <w:styleLink w:val="WW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F6BA6"/>
    <w:multiLevelType w:val="multilevel"/>
    <w:tmpl w:val="074E9356"/>
    <w:styleLink w:val="WWNum17"/>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705A24"/>
    <w:multiLevelType w:val="multilevel"/>
    <w:tmpl w:val="C146471E"/>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0837384"/>
    <w:multiLevelType w:val="multilevel"/>
    <w:tmpl w:val="E174C87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CC66013"/>
    <w:multiLevelType w:val="multilevel"/>
    <w:tmpl w:val="F300D05E"/>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554420"/>
    <w:multiLevelType w:val="multilevel"/>
    <w:tmpl w:val="7DE8C7A6"/>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386DB1"/>
    <w:multiLevelType w:val="multilevel"/>
    <w:tmpl w:val="D9007154"/>
    <w:styleLink w:val="WWNum16"/>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7161AD"/>
    <w:multiLevelType w:val="multilevel"/>
    <w:tmpl w:val="F3EA0058"/>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00F1476"/>
    <w:multiLevelType w:val="multilevel"/>
    <w:tmpl w:val="3C304FCC"/>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D6A29"/>
    <w:multiLevelType w:val="multilevel"/>
    <w:tmpl w:val="D06C7CA6"/>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FF2AD3"/>
    <w:multiLevelType w:val="multilevel"/>
    <w:tmpl w:val="2D465C0C"/>
    <w:styleLink w:val="WWNum12"/>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8615CB5"/>
    <w:multiLevelType w:val="multilevel"/>
    <w:tmpl w:val="9670CACC"/>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F614F4E"/>
    <w:multiLevelType w:val="multilevel"/>
    <w:tmpl w:val="3E84B6E8"/>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92029"/>
    <w:multiLevelType w:val="multilevel"/>
    <w:tmpl w:val="188619EC"/>
    <w:styleLink w:val="WWNum18"/>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22313FB"/>
    <w:multiLevelType w:val="multilevel"/>
    <w:tmpl w:val="739C9800"/>
    <w:styleLink w:val="WWNum11"/>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6290330"/>
    <w:multiLevelType w:val="multilevel"/>
    <w:tmpl w:val="EAF69124"/>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6731140"/>
    <w:multiLevelType w:val="multilevel"/>
    <w:tmpl w:val="C92E87D8"/>
    <w:styleLink w:val="WWNum14"/>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A7D7EDE"/>
    <w:multiLevelType w:val="multilevel"/>
    <w:tmpl w:val="B4D4A2A2"/>
    <w:styleLink w:val="WWNum13"/>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24D46E2"/>
    <w:multiLevelType w:val="multilevel"/>
    <w:tmpl w:val="FACC0404"/>
    <w:styleLink w:val="WWNum15"/>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31E0A82"/>
    <w:multiLevelType w:val="multilevel"/>
    <w:tmpl w:val="BEDECC7C"/>
    <w:styleLink w:val="WWNum19"/>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7"/>
  </w:num>
  <w:num w:numId="4">
    <w:abstractNumId w:val="11"/>
  </w:num>
  <w:num w:numId="5">
    <w:abstractNumId w:val="9"/>
  </w:num>
  <w:num w:numId="6">
    <w:abstractNumId w:val="4"/>
  </w:num>
  <w:num w:numId="7">
    <w:abstractNumId w:val="2"/>
  </w:num>
  <w:num w:numId="8">
    <w:abstractNumId w:val="15"/>
  </w:num>
  <w:num w:numId="9">
    <w:abstractNumId w:val="8"/>
  </w:num>
  <w:num w:numId="10">
    <w:abstractNumId w:val="12"/>
  </w:num>
  <w:num w:numId="11">
    <w:abstractNumId w:val="5"/>
  </w:num>
  <w:num w:numId="12">
    <w:abstractNumId w:val="14"/>
  </w:num>
  <w:num w:numId="13">
    <w:abstractNumId w:val="10"/>
  </w:num>
  <w:num w:numId="14">
    <w:abstractNumId w:val="17"/>
  </w:num>
  <w:num w:numId="15">
    <w:abstractNumId w:val="16"/>
  </w:num>
  <w:num w:numId="16">
    <w:abstractNumId w:val="18"/>
  </w:num>
  <w:num w:numId="17">
    <w:abstractNumId w:val="6"/>
  </w:num>
  <w:num w:numId="18">
    <w:abstractNumId w:val="1"/>
  </w:num>
  <w:num w:numId="19">
    <w:abstractNumId w:val="13"/>
  </w:num>
  <w:num w:numId="20">
    <w:abstractNumId w:val="19"/>
  </w:num>
  <w:num w:numId="21">
    <w:abstractNumId w:val="0"/>
    <w:lvlOverride w:ilvl="0">
      <w:startOverride w:val="1"/>
    </w:lvlOverride>
  </w:num>
  <w:num w:numId="22">
    <w:abstractNumId w:val="11"/>
    <w:lvlOverride w:ilvl="0">
      <w:startOverride w:val="1"/>
    </w:lvlOverride>
  </w:num>
  <w:num w:numId="23">
    <w:abstractNumId w:val="9"/>
    <w:lvlOverride w:ilvl="0">
      <w:startOverride w:val="1"/>
    </w:lvlOverride>
  </w:num>
  <w:num w:numId="24">
    <w:abstractNumId w:val="14"/>
    <w:lvlOverride w:ilvl="0">
      <w:startOverride w:val="1"/>
    </w:lvlOverride>
  </w:num>
  <w:num w:numId="25">
    <w:abstractNumId w:val="4"/>
    <w:lvlOverride w:ilvl="0">
      <w:startOverride w:val="1"/>
    </w:lvlOverride>
  </w:num>
  <w:num w:numId="26">
    <w:abstractNumId w:val="2"/>
    <w:lvlOverride w:ilvl="0">
      <w:startOverride w:val="1"/>
    </w:lvlOverride>
  </w:num>
  <w:num w:numId="27">
    <w:abstractNumId w:val="15"/>
    <w:lvlOverride w:ilvl="0">
      <w:startOverride w:val="1"/>
    </w:lvlOverride>
  </w:num>
  <w:num w:numId="28">
    <w:abstractNumId w:val="8"/>
    <w:lvlOverride w:ilvl="0">
      <w:startOverride w:val="1"/>
    </w:lvlOverride>
  </w:num>
  <w:num w:numId="29">
    <w:abstractNumId w:val="12"/>
    <w:lvlOverride w:ilvl="0">
      <w:startOverride w:val="1"/>
    </w:lvlOverride>
  </w:num>
  <w:num w:numId="30">
    <w:abstractNumId w:val="5"/>
    <w:lvlOverride w:ilvl="0">
      <w:startOverride w:val="1"/>
    </w:lvlOverride>
  </w:num>
  <w:num w:numId="31">
    <w:abstractNumId w:val="10"/>
    <w:lvlOverride w:ilvl="0">
      <w:startOverride w:val="1"/>
    </w:lvlOverride>
  </w:num>
  <w:num w:numId="32">
    <w:abstractNumId w:val="17"/>
    <w:lvlOverride w:ilvl="0">
      <w:startOverride w:val="1"/>
    </w:lvlOverride>
  </w:num>
  <w:num w:numId="33">
    <w:abstractNumId w:val="16"/>
    <w:lvlOverride w:ilvl="0">
      <w:startOverride w:val="1"/>
    </w:lvlOverride>
  </w:num>
  <w:num w:numId="34">
    <w:abstractNumId w:val="18"/>
    <w:lvlOverride w:ilvl="0">
      <w:startOverride w:val="1"/>
    </w:lvlOverride>
  </w:num>
  <w:num w:numId="35">
    <w:abstractNumId w:val="19"/>
    <w:lvlOverride w:ilvl="0">
      <w:startOverride w:val="1"/>
    </w:lvlOverride>
  </w:num>
  <w:num w:numId="36">
    <w:abstractNumId w:val="6"/>
    <w:lvlOverride w:ilvl="0">
      <w:startOverride w:val="1"/>
    </w:lvlOverride>
  </w:num>
  <w:num w:numId="37">
    <w:abstractNumId w:val="1"/>
    <w:lvlOverride w:ilvl="0">
      <w:startOverride w:val="1"/>
    </w:lvlOverride>
  </w:num>
  <w:num w:numId="38">
    <w:abstractNumId w:val="7"/>
    <w:lvlOverride w:ilvl="0">
      <w:startOverride w:val="1"/>
    </w:lvlOverride>
  </w:num>
  <w:num w:numId="3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14"/>
    <w:rsid w:val="00050551"/>
    <w:rsid w:val="002775DC"/>
    <w:rsid w:val="005262CA"/>
    <w:rsid w:val="005D7E3E"/>
    <w:rsid w:val="00656814"/>
    <w:rsid w:val="00B0632B"/>
    <w:rsid w:val="00B1201F"/>
    <w:rsid w:val="00C816E5"/>
    <w:rsid w:val="00D04E14"/>
    <w:rsid w:val="00E65062"/>
    <w:rsid w:val="00FF3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04EB"/>
  <w15:docId w15:val="{567E010F-BFD3-4EB5-8162-CAFFD3C8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Balloon Text"/>
    <w:basedOn w:val="Standard"/>
    <w:rPr>
      <w:rFonts w:ascii="Cambria" w:hAnsi="Cambria"/>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2">
    <w:name w:val="Body Text Indent 2"/>
    <w:basedOn w:val="Standard"/>
    <w:pPr>
      <w:spacing w:after="120" w:line="480" w:lineRule="auto"/>
      <w:ind w:left="480"/>
    </w:pPr>
    <w:rPr>
      <w:rFonts w:ascii="Times New Roman" w:hAnsi="Times New Roman" w:cs="Times New Roman"/>
      <w:szCs w:val="24"/>
    </w:rPr>
  </w:style>
  <w:style w:type="paragraph" w:customStyle="1" w:styleId="TableContents">
    <w:name w:val="Table Contents"/>
    <w:basedOn w:val="Standard"/>
    <w:pPr>
      <w:suppressLineNumbers/>
    </w:pPr>
  </w:style>
  <w:style w:type="paragraph" w:customStyle="1" w:styleId="DocumentMap">
    <w:name w:val="DocumentMap"/>
    <w:pPr>
      <w:widowControl/>
      <w:textAlignment w:val="auto"/>
    </w:pPr>
    <w:rPr>
      <w:rFonts w:ascii="Times New Roman" w:hAnsi="Times New Roman" w:cs="Times New Roman"/>
      <w:sz w:val="20"/>
      <w:szCs w:val="20"/>
    </w:rPr>
  </w:style>
  <w:style w:type="paragraph" w:customStyle="1" w:styleId="TableHeading">
    <w:name w:val="Table Heading"/>
    <w:basedOn w:val="TableContents"/>
    <w:pPr>
      <w:jc w:val="center"/>
    </w:pPr>
    <w:rPr>
      <w:b/>
      <w:bCs/>
    </w:rPr>
  </w:style>
  <w:style w:type="paragraph" w:styleId="a9">
    <w:name w:val="Plain Text"/>
    <w:basedOn w:val="Standard"/>
    <w:rPr>
      <w:rFonts w:cs="Courier New"/>
    </w:rPr>
  </w:style>
  <w:style w:type="paragraph" w:customStyle="1" w:styleId="ListContents">
    <w:name w:val="List Contents"/>
    <w:basedOn w:val="Standard"/>
    <w:pPr>
      <w:ind w:left="567"/>
    </w:pPr>
  </w:style>
  <w:style w:type="character" w:customStyle="1" w:styleId="aa">
    <w:name w:val="註解方塊文字 字元"/>
    <w:basedOn w:val="a0"/>
    <w:rPr>
      <w:rFonts w:ascii="Cambria" w:eastAsia="新細明體" w:hAnsi="Cambria" w:cs="Tahoma"/>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20">
    <w:name w:val="本文縮排 2 字元"/>
    <w:basedOn w:val="a0"/>
    <w:rPr>
      <w:rFonts w:ascii="Times New Roman" w:eastAsia="新細明體" w:hAnsi="Times New Roman" w:cs="Times New Roman"/>
      <w:szCs w:val="24"/>
    </w:rPr>
  </w:style>
  <w:style w:type="character" w:customStyle="1" w:styleId="ListLabel1">
    <w:name w:val="ListLabel 1"/>
    <w:rPr>
      <w:rFonts w:ascii="標楷體" w:eastAsia="標楷體" w:hAnsi="標楷體" w:cs="標楷體"/>
      <w:sz w:val="28"/>
      <w:u w:val="none"/>
    </w:rPr>
  </w:style>
  <w:style w:type="character" w:customStyle="1" w:styleId="ListLabel2">
    <w:name w:val="ListLabel 2"/>
    <w:rPr>
      <w:rFonts w:ascii="標楷體" w:eastAsia="標楷體" w:hAnsi="標楷體" w:cs="標楷體"/>
      <w:sz w:val="28"/>
      <w:u w:val="none"/>
    </w:rPr>
  </w:style>
  <w:style w:type="character" w:customStyle="1" w:styleId="ListLabel3">
    <w:name w:val="ListLabel 3"/>
    <w:rPr>
      <w:rFonts w:ascii="標楷體" w:eastAsia="標楷體" w:hAnsi="標楷體" w:cs="標楷體"/>
      <w:sz w:val="28"/>
      <w:u w:val="none"/>
    </w:rPr>
  </w:style>
  <w:style w:type="character" w:customStyle="1" w:styleId="ListLabel4">
    <w:name w:val="ListLabel 4"/>
    <w:rPr>
      <w:rFonts w:ascii="標楷體" w:eastAsia="標楷體" w:hAnsi="標楷體" w:cs="標楷體"/>
      <w:sz w:val="28"/>
      <w:u w:val="none"/>
    </w:rPr>
  </w:style>
  <w:style w:type="character" w:customStyle="1" w:styleId="ListLabel5">
    <w:name w:val="ListLabel 5"/>
    <w:rPr>
      <w:rFonts w:ascii="標楷體" w:eastAsia="標楷體" w:hAnsi="標楷體" w:cs="標楷體"/>
      <w:sz w:val="28"/>
      <w:u w:val="none"/>
    </w:rPr>
  </w:style>
  <w:style w:type="character" w:customStyle="1" w:styleId="ListLabel6">
    <w:name w:val="ListLabel 6"/>
    <w:rPr>
      <w:rFonts w:ascii="標楷體" w:eastAsia="標楷體" w:hAnsi="標楷體" w:cs="標楷體"/>
      <w:sz w:val="28"/>
      <w:u w:val="none"/>
    </w:rPr>
  </w:style>
  <w:style w:type="character" w:customStyle="1" w:styleId="ListLabel7">
    <w:name w:val="ListLabel 7"/>
    <w:rPr>
      <w:rFonts w:ascii="標楷體" w:eastAsia="標楷體" w:hAnsi="標楷體" w:cs="標楷體"/>
      <w:sz w:val="28"/>
      <w:u w:val="none"/>
    </w:rPr>
  </w:style>
  <w:style w:type="character" w:customStyle="1" w:styleId="ListLabel8">
    <w:name w:val="ListLabel 8"/>
    <w:rPr>
      <w:rFonts w:ascii="標楷體" w:eastAsia="標楷體" w:hAnsi="標楷體" w:cs="標楷體"/>
      <w:sz w:val="28"/>
      <w:u w:val="none"/>
    </w:rPr>
  </w:style>
  <w:style w:type="character" w:customStyle="1" w:styleId="ListLabel9">
    <w:name w:val="ListLabel 9"/>
    <w:rPr>
      <w:rFonts w:ascii="標楷體" w:eastAsia="標楷體" w:hAnsi="標楷體" w:cs="標楷體"/>
      <w:sz w:val="28"/>
      <w:u w:val="none"/>
    </w:rPr>
  </w:style>
  <w:style w:type="character" w:customStyle="1" w:styleId="10">
    <w:name w:val="預設段落字型1"/>
    <w:aliases w:val="字元 字元 字元 字元"/>
  </w:style>
  <w:style w:type="character" w:customStyle="1" w:styleId="rr">
    <w:name w:val="¯Â¤å¦r ¦r¤¸"/>
    <w:basedOn w:val="a0"/>
    <w:rPr>
      <w:rFonts w:cs="Courier New"/>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dc:creator>
  <cp:lastModifiedBy>曾亞媛</cp:lastModifiedBy>
  <cp:revision>5</cp:revision>
  <cp:lastPrinted>2021-02-01T10:42:00Z</cp:lastPrinted>
  <dcterms:created xsi:type="dcterms:W3CDTF">2021-03-18T03:15:00Z</dcterms:created>
  <dcterms:modified xsi:type="dcterms:W3CDTF">2021-03-18T03:25:00Z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