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86" w:rsidRPr="00EC2386" w:rsidRDefault="00EC2386" w:rsidP="00EC2386">
      <w:pPr>
        <w:widowControl/>
        <w:shd w:val="clear" w:color="auto" w:fill="FFFFFF"/>
        <w:rPr>
          <w:rFonts w:ascii="Verdana" w:eastAsia="新細明體" w:hAnsi="Verdana" w:cs="新細明體"/>
          <w:kern w:val="0"/>
          <w:sz w:val="20"/>
          <w:szCs w:val="20"/>
        </w:rPr>
      </w:pPr>
      <w:r w:rsidRPr="00EC2386">
        <w:rPr>
          <w:rFonts w:ascii="Verdana" w:eastAsia="新細明體" w:hAnsi="Verdana" w:cs="新細明體"/>
          <w:kern w:val="0"/>
          <w:sz w:val="20"/>
          <w:szCs w:val="20"/>
        </w:rPr>
        <w:t>案件說明：服務說明：債權人對於債務人或第三人</w:t>
      </w:r>
      <w:proofErr w:type="gramStart"/>
      <w:r w:rsidRPr="00EC2386">
        <w:rPr>
          <w:rFonts w:ascii="Verdana" w:eastAsia="新細明體" w:hAnsi="Verdana" w:cs="新細明體"/>
          <w:kern w:val="0"/>
          <w:sz w:val="20"/>
          <w:szCs w:val="20"/>
        </w:rPr>
        <w:t>不</w:t>
      </w:r>
      <w:proofErr w:type="gramEnd"/>
      <w:r w:rsidRPr="00EC2386">
        <w:rPr>
          <w:rFonts w:ascii="Verdana" w:eastAsia="新細明體" w:hAnsi="Verdana" w:cs="新細明體"/>
          <w:kern w:val="0"/>
          <w:sz w:val="20"/>
          <w:szCs w:val="20"/>
        </w:rPr>
        <w:t>移轉占有，而供擔保之土地或建物，就其</w:t>
      </w:r>
      <w:proofErr w:type="gramStart"/>
      <w:r w:rsidRPr="00EC2386">
        <w:rPr>
          <w:rFonts w:ascii="Verdana" w:eastAsia="新細明體" w:hAnsi="Verdana" w:cs="新細明體"/>
          <w:kern w:val="0"/>
          <w:sz w:val="20"/>
          <w:szCs w:val="20"/>
        </w:rPr>
        <w:t>賣得價金</w:t>
      </w:r>
      <w:proofErr w:type="gramEnd"/>
      <w:r w:rsidRPr="00EC2386">
        <w:rPr>
          <w:rFonts w:ascii="Verdana" w:eastAsia="新細明體" w:hAnsi="Verdana" w:cs="新細明體"/>
          <w:kern w:val="0"/>
          <w:sz w:val="20"/>
          <w:szCs w:val="20"/>
        </w:rPr>
        <w:t>受清償之權，經訂立書面契約後，向該管地政事務所申辦抵押權設定所為之登記。</w:t>
      </w:r>
      <w:r w:rsidRPr="00EC2386">
        <w:rPr>
          <w:rFonts w:ascii="Verdana" w:eastAsia="新細明體" w:hAnsi="Verdana" w:cs="新細明體"/>
          <w:kern w:val="0"/>
          <w:sz w:val="20"/>
          <w:szCs w:val="20"/>
        </w:rPr>
        <w:br/>
      </w:r>
      <w:r w:rsidRPr="00EC2386">
        <w:rPr>
          <w:rFonts w:ascii="Verdana" w:eastAsia="新細明體" w:hAnsi="Verdana" w:cs="新細明體"/>
          <w:kern w:val="0"/>
          <w:sz w:val="20"/>
          <w:szCs w:val="20"/>
        </w:rPr>
        <w:t>申請對象：一般民眾</w:t>
      </w:r>
    </w:p>
    <w:tbl>
      <w:tblPr>
        <w:tblW w:w="815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222"/>
        <w:gridCol w:w="6928"/>
      </w:tblGrid>
      <w:tr w:rsidR="00EC2386" w:rsidRPr="00EC2386" w:rsidTr="00EC2386">
        <w:trPr>
          <w:trHeight w:val="638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483DFC">
              <w:rPr>
                <w:rFonts w:ascii="Verdana" w:eastAsia="新細明體" w:hAnsi="Verdana" w:cs="新細明體"/>
                <w:kern w:val="0"/>
                <w:sz w:val="19"/>
                <w:szCs w:val="19"/>
              </w:rPr>
              <w:t>承辦人員：審查人員配件辦理</w:t>
            </w:r>
            <w:r w:rsidRPr="00483DFC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﹙</w:t>
            </w:r>
            <w:r w:rsidR="00B24C65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電話</w:t>
            </w:r>
            <w:bookmarkStart w:id="0" w:name="_GoBack"/>
            <w:bookmarkEnd w:id="0"/>
            <w:r w:rsidRPr="00483DFC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：04-23933800分機105-111﹚</w:t>
            </w:r>
          </w:p>
        </w:tc>
      </w:tr>
      <w:tr w:rsidR="00EC2386" w:rsidRPr="00EC2386" w:rsidTr="00EC2386">
        <w:trPr>
          <w:trHeight w:val="2881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申請人應自行檢附之文件：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一、土地登記申請書。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二、抵押權設定契約書。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三、權利書狀。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四、申請人身分證明文件。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五、義務人印鑑證明 (符合土地登記規則第41條第2款、第4款至第9款及第14款、第15款規定之情形或依土地登記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規則第40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條規定親自到場核對身分者，免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附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；抵押權人為金融機構者，免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附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。) 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六、其他由中央地政機關規定應提出之證明文件。</w:t>
            </w:r>
          </w:p>
        </w:tc>
      </w:tr>
      <w:tr w:rsidR="00EC2386" w:rsidRPr="00EC2386" w:rsidTr="00EC2386">
        <w:trPr>
          <w:trHeight w:val="319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臨櫃</w:t>
            </w:r>
          </w:p>
        </w:tc>
      </w:tr>
      <w:tr w:rsidR="00EC2386" w:rsidRPr="00EC2386" w:rsidTr="00EC2386">
        <w:trPr>
          <w:trHeight w:val="319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郵寄，自領</w:t>
            </w:r>
          </w:p>
        </w:tc>
      </w:tr>
      <w:tr w:rsidR="00EC2386" w:rsidRPr="00EC2386" w:rsidTr="00EC2386">
        <w:trPr>
          <w:trHeight w:val="319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金融機構4小時、非金融機構2天</w:t>
            </w:r>
          </w:p>
        </w:tc>
      </w:tr>
      <w:tr w:rsidR="00EC2386" w:rsidRPr="00EC2386" w:rsidTr="00EC2386">
        <w:trPr>
          <w:trHeight w:val="3519"/>
        </w:trPr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0"/>
                <w:szCs w:val="20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386" w:rsidRPr="00EC2386" w:rsidRDefault="00EC2386" w:rsidP="00EC23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繳費模式：申請時繳付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計費方式：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書狀費以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張計價，一張80元；登記費按設定權利價值千分之一計算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繳費方式：臨櫃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繳費期限：收件後隨即繳費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抵押權人為金融機構者，免附法人設立(變更)登記表或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抄錄本影本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、義務人印鑑證明。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跨所申請：可於本市任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一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地政事務所申辦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下列書證</w:t>
            </w:r>
            <w:proofErr w:type="gramStart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謄本倘經民眾</w:t>
            </w:r>
            <w:proofErr w:type="gramEnd"/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授權，且得以系統達成查詢者，得免提出：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1.公司登記資料。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2.申請人身分證明文件。</w:t>
            </w:r>
            <w:r w:rsidRPr="00EC2386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br/>
              <w:t>人民申請案件除需使用印鑑證明者，申請人(以自然人為限)於申請書簽章時，得以簽名代替印章。</w:t>
            </w:r>
          </w:p>
        </w:tc>
      </w:tr>
    </w:tbl>
    <w:p w:rsidR="009260A4" w:rsidRPr="00EC2386" w:rsidRDefault="009260A4">
      <w:pPr>
        <w:rPr>
          <w:sz w:val="20"/>
          <w:szCs w:val="20"/>
        </w:rPr>
      </w:pPr>
    </w:p>
    <w:sectPr w:rsidR="009260A4" w:rsidRPr="00EC23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6"/>
    <w:rsid w:val="009260A4"/>
    <w:rsid w:val="00B24C65"/>
    <w:rsid w:val="00E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263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>TCCG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1060618</cp:lastModifiedBy>
  <cp:revision>2</cp:revision>
  <dcterms:created xsi:type="dcterms:W3CDTF">2016-10-20T02:54:00Z</dcterms:created>
  <dcterms:modified xsi:type="dcterms:W3CDTF">2016-10-24T20:51:00Z</dcterms:modified>
</cp:coreProperties>
</file>