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98C" w:rsidRPr="004B498C" w:rsidRDefault="004B498C" w:rsidP="004B498C">
      <w:pPr>
        <w:widowControl/>
        <w:shd w:val="clear" w:color="auto" w:fill="FFFFFF"/>
        <w:spacing w:line="322" w:lineRule="atLeast"/>
        <w:rPr>
          <w:rFonts w:ascii="Verdana" w:eastAsia="新細明體" w:hAnsi="Verdana" w:cs="新細明體"/>
          <w:color w:val="0099CC"/>
          <w:kern w:val="0"/>
          <w:sz w:val="21"/>
          <w:szCs w:val="21"/>
        </w:rPr>
      </w:pPr>
      <w:r w:rsidRPr="004B498C">
        <w:rPr>
          <w:rFonts w:ascii="Verdana" w:eastAsia="新細明體" w:hAnsi="Verdana" w:cs="新細明體"/>
          <w:color w:val="0099CC"/>
          <w:kern w:val="0"/>
          <w:sz w:val="21"/>
          <w:szCs w:val="21"/>
        </w:rPr>
        <w:t>案件說明：服務說明：當事人雙方約定互相移轉土地或建物之所有權，經訂立書面契約後，向該管登記機關申請所有權移轉所為之登記，以生物權變動之效力。</w:t>
      </w:r>
      <w:r w:rsidRPr="004B498C">
        <w:rPr>
          <w:rFonts w:ascii="Verdana" w:eastAsia="新細明體" w:hAnsi="Verdana" w:cs="新細明體"/>
          <w:color w:val="0099CC"/>
          <w:kern w:val="0"/>
          <w:sz w:val="21"/>
          <w:szCs w:val="21"/>
        </w:rPr>
        <w:br/>
      </w:r>
      <w:r w:rsidRPr="004B498C">
        <w:rPr>
          <w:rFonts w:ascii="Verdana" w:eastAsia="新細明體" w:hAnsi="Verdana" w:cs="新細明體"/>
          <w:color w:val="0099CC"/>
          <w:kern w:val="0"/>
          <w:sz w:val="21"/>
          <w:szCs w:val="21"/>
        </w:rPr>
        <w:t>申請對象：一般民眾</w:t>
      </w:r>
      <w:r w:rsidRPr="004B498C">
        <w:rPr>
          <w:rFonts w:ascii="Verdana" w:eastAsia="新細明體" w:hAnsi="Verdana" w:cs="新細明體"/>
          <w:color w:val="0099CC"/>
          <w:kern w:val="0"/>
          <w:sz w:val="21"/>
          <w:szCs w:val="21"/>
        </w:rPr>
        <w:br/>
      </w:r>
    </w:p>
    <w:tbl>
      <w:tblPr>
        <w:tblW w:w="8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7429"/>
      </w:tblGrid>
      <w:tr w:rsidR="004B498C" w:rsidRPr="004B498C" w:rsidTr="004B498C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4B498C" w:rsidRPr="004B498C" w:rsidRDefault="004B498C" w:rsidP="004B498C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</w:pPr>
            <w:r w:rsidRPr="004B498C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  <w:t>承辦單位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4B498C" w:rsidRPr="004B498C" w:rsidRDefault="004B498C" w:rsidP="001B142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t>主辦單位：地政事務所登記課</w:t>
            </w:r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承辦人員：審查人員配件辦理</w:t>
            </w:r>
            <w:r w:rsidR="001B142D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="001B142D" w:rsidRPr="001B142D">
              <w:rPr>
                <w:rFonts w:ascii="新細明體" w:eastAsia="新細明體" w:hAnsi="新細明體" w:cs="新細明體" w:hint="eastAsia"/>
                <w:kern w:val="0"/>
                <w:szCs w:val="24"/>
              </w:rPr>
              <w:t>電話:23933800分機105-111</w:t>
            </w:r>
            <w:bookmarkStart w:id="0" w:name="_GoBack"/>
            <w:bookmarkEnd w:id="0"/>
          </w:p>
        </w:tc>
      </w:tr>
      <w:tr w:rsidR="004B498C" w:rsidRPr="004B498C" w:rsidTr="004B498C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4B498C" w:rsidRPr="004B498C" w:rsidRDefault="004B498C" w:rsidP="004B498C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</w:pPr>
            <w:r w:rsidRPr="004B498C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  <w:t>應備證件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4B498C" w:rsidRPr="004B498C" w:rsidRDefault="004B498C" w:rsidP="004B49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t>申請人應自行檢附之文件：</w:t>
            </w:r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一、土地登記申請書。</w:t>
            </w:r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二、交換所有權移轉契約書。</w:t>
            </w:r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三、權利書狀。</w:t>
            </w:r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四、申請人身分證明文件。</w:t>
            </w:r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五、申請人印鑑證明（符合土地登記規則第41條第2款、第4款至第9款及第14款、第15款規定之情形或依土地登記規則第40條規定親自到場核對身分者，免附）。</w:t>
            </w:r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六、土地增值稅繳納或免納或</w:t>
            </w:r>
            <w:proofErr w:type="gramStart"/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t>不</w:t>
            </w:r>
            <w:proofErr w:type="gramEnd"/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t>課徵證明文件。</w:t>
            </w:r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七、契稅繳納收據、免稅證明書或同意移轉證明書。</w:t>
            </w:r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八、其他由中央地政機關規定應提出之證明文件。</w:t>
            </w:r>
          </w:p>
        </w:tc>
      </w:tr>
      <w:tr w:rsidR="004B498C" w:rsidRPr="004B498C" w:rsidTr="004B498C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4B498C" w:rsidRPr="004B498C" w:rsidRDefault="004B498C" w:rsidP="004B498C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</w:pPr>
            <w:r w:rsidRPr="004B498C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  <w:t>申請方式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4B498C" w:rsidRPr="004B498C" w:rsidRDefault="004B498C" w:rsidP="004B49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t>臨櫃</w:t>
            </w:r>
          </w:p>
        </w:tc>
      </w:tr>
      <w:tr w:rsidR="004B498C" w:rsidRPr="004B498C" w:rsidTr="004B498C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4B498C" w:rsidRPr="004B498C" w:rsidRDefault="004B498C" w:rsidP="004B498C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</w:pPr>
            <w:r w:rsidRPr="004B498C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  <w:t>交付方式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4B498C" w:rsidRPr="004B498C" w:rsidRDefault="004B498C" w:rsidP="004B49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t>自領，郵寄</w:t>
            </w:r>
          </w:p>
        </w:tc>
      </w:tr>
      <w:tr w:rsidR="004B498C" w:rsidRPr="004B498C" w:rsidTr="004B498C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4B498C" w:rsidRPr="004B498C" w:rsidRDefault="004B498C" w:rsidP="004B498C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</w:pPr>
            <w:r w:rsidRPr="004B498C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  <w:t>處理期限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4B498C" w:rsidRPr="004B498C" w:rsidRDefault="004B498C" w:rsidP="004B49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t>3天</w:t>
            </w:r>
          </w:p>
        </w:tc>
      </w:tr>
      <w:tr w:rsidR="004B498C" w:rsidRPr="004B498C" w:rsidTr="004B498C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4B498C" w:rsidRPr="004B498C" w:rsidRDefault="004B498C" w:rsidP="004B498C">
            <w:pPr>
              <w:widowControl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</w:pPr>
            <w:r w:rsidRPr="004B498C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Cs w:val="24"/>
              </w:rPr>
              <w:t>備註欄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4B498C" w:rsidRPr="004B498C" w:rsidRDefault="004B498C" w:rsidP="004B49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t>繳費模式：申請時繳付</w:t>
            </w:r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計費方式：</w:t>
            </w:r>
            <w:proofErr w:type="gramStart"/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t>書狀費以</w:t>
            </w:r>
            <w:proofErr w:type="gramEnd"/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t>張計價，一張80元；登記費按申報地價、稅捐機關核定繳（免）納契稅價值千分之一計算</w:t>
            </w:r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繳費方式：臨櫃</w:t>
            </w:r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繳費期限：收件後隨即繳費</w:t>
            </w:r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跨所申請：可於本市任</w:t>
            </w:r>
            <w:proofErr w:type="gramStart"/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t>地政事務所申辦</w:t>
            </w:r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下列書證</w:t>
            </w:r>
            <w:proofErr w:type="gramStart"/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t>謄本倘經民眾</w:t>
            </w:r>
            <w:proofErr w:type="gramEnd"/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t>授權，且得以系統達成查詢者，得免提出：</w:t>
            </w:r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1.公司登記資料。</w:t>
            </w:r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2.新北市轄內建物使用執照存根(農舍取得案件)。</w:t>
            </w:r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3.個人財產歸戶清單(農舍取得案件)。</w:t>
            </w:r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4.申請人身分證明文件。</w:t>
            </w:r>
            <w:r w:rsidRPr="004B498C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人民申請案件除需使用印鑑證明者，申請人(以自然人為限)於申請書簽章時，得以簽名代替印章。</w:t>
            </w:r>
          </w:p>
        </w:tc>
      </w:tr>
    </w:tbl>
    <w:p w:rsidR="005F0217" w:rsidRDefault="005F0217"/>
    <w:sectPr w:rsidR="005F02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30B" w:rsidRDefault="00E0630B" w:rsidP="004B498C">
      <w:r>
        <w:separator/>
      </w:r>
    </w:p>
  </w:endnote>
  <w:endnote w:type="continuationSeparator" w:id="0">
    <w:p w:rsidR="00E0630B" w:rsidRDefault="00E0630B" w:rsidP="004B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30B" w:rsidRDefault="00E0630B" w:rsidP="004B498C">
      <w:r>
        <w:separator/>
      </w:r>
    </w:p>
  </w:footnote>
  <w:footnote w:type="continuationSeparator" w:id="0">
    <w:p w:rsidR="00E0630B" w:rsidRDefault="00E0630B" w:rsidP="004B4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498C"/>
    <w:rsid w:val="001B142D"/>
    <w:rsid w:val="004B498C"/>
    <w:rsid w:val="005F0217"/>
    <w:rsid w:val="00E0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4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B498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B4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B498C"/>
    <w:rPr>
      <w:sz w:val="20"/>
      <w:szCs w:val="20"/>
    </w:rPr>
  </w:style>
  <w:style w:type="paragraph" w:customStyle="1" w:styleId="blue">
    <w:name w:val="blue"/>
    <w:basedOn w:val="a"/>
    <w:rsid w:val="004B498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4B498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1200">
          <w:marLeft w:val="0"/>
          <w:marRight w:val="0"/>
          <w:marTop w:val="167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qazws</dc:creator>
  <cp:keywords/>
  <dc:description/>
  <cp:lastModifiedBy>1060618</cp:lastModifiedBy>
  <cp:revision>3</cp:revision>
  <dcterms:created xsi:type="dcterms:W3CDTF">2016-10-06T22:31:00Z</dcterms:created>
  <dcterms:modified xsi:type="dcterms:W3CDTF">2016-10-16T21:50:00Z</dcterms:modified>
</cp:coreProperties>
</file>