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02EA6" w14:textId="77777777" w:rsidR="00B92ECE" w:rsidRPr="000E3AD1" w:rsidRDefault="00B92ECE" w:rsidP="00B92ECE">
      <w:pPr>
        <w:suppressAutoHyphens/>
        <w:spacing w:line="460" w:lineRule="exact"/>
        <w:rPr>
          <w:rFonts w:ascii="標楷體" w:eastAsia="標楷體" w:hAnsi="標楷體"/>
          <w:color w:val="000000" w:themeColor="text1"/>
          <w:sz w:val="40"/>
          <w:szCs w:val="40"/>
        </w:rPr>
      </w:pPr>
      <w:r w:rsidRPr="000E3AD1">
        <w:rPr>
          <w:rFonts w:ascii="標楷體" w:eastAsia="標楷體" w:hAnsi="標楷體" w:hint="eastAsia"/>
          <w:color w:val="000000" w:themeColor="text1"/>
          <w:sz w:val="40"/>
          <w:szCs w:val="40"/>
        </w:rPr>
        <w:t>附表二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"/>
        <w:gridCol w:w="4163"/>
        <w:gridCol w:w="858"/>
        <w:gridCol w:w="859"/>
        <w:gridCol w:w="858"/>
        <w:gridCol w:w="45"/>
        <w:gridCol w:w="835"/>
        <w:gridCol w:w="872"/>
      </w:tblGrid>
      <w:tr w:rsidR="000E3AD1" w:rsidRPr="000E3AD1" w14:paraId="2EEBC7BD" w14:textId="77777777" w:rsidTr="00F01B13">
        <w:trPr>
          <w:cantSplit/>
        </w:trPr>
        <w:tc>
          <w:tcPr>
            <w:tcW w:w="907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A85CD" w14:textId="77777777" w:rsidR="00B92ECE" w:rsidRPr="000E3AD1" w:rsidRDefault="00B92ECE" w:rsidP="00F01B13">
            <w:pPr>
              <w:suppressAutoHyphens/>
              <w:spacing w:line="460" w:lineRule="exact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外國人生活照顧服務計畫書（海洋漁撈工作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船上居住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適用）</w:t>
            </w:r>
          </w:p>
        </w:tc>
      </w:tr>
      <w:tr w:rsidR="000E3AD1" w:rsidRPr="000E3AD1" w14:paraId="460BF87F" w14:textId="77777777" w:rsidTr="00F01B13">
        <w:trPr>
          <w:cantSplit/>
        </w:trPr>
        <w:tc>
          <w:tcPr>
            <w:tcW w:w="474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A7554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事項及基準</w:t>
            </w:r>
          </w:p>
        </w:tc>
        <w:tc>
          <w:tcPr>
            <w:tcW w:w="17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3DEE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雇主自評</w:t>
            </w:r>
          </w:p>
        </w:tc>
        <w:tc>
          <w:tcPr>
            <w:tcW w:w="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BE18B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175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87B3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檢查結果</w:t>
            </w:r>
          </w:p>
        </w:tc>
      </w:tr>
      <w:tr w:rsidR="000E3AD1" w:rsidRPr="000E3AD1" w14:paraId="28B28849" w14:textId="77777777" w:rsidTr="00F01B13">
        <w:trPr>
          <w:cantSplit/>
        </w:trPr>
        <w:tc>
          <w:tcPr>
            <w:tcW w:w="4745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90238" w14:textId="77777777" w:rsidR="00B92ECE" w:rsidRPr="000E3AD1" w:rsidRDefault="00B92ECE" w:rsidP="00F01B13">
            <w:pPr>
              <w:spacing w:line="46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6EF45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已符規定</w:t>
            </w: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5E423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※</w:t>
            </w:r>
          </w:p>
          <w:p w14:paraId="2ABDE3CA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計畫改善</w:t>
            </w:r>
          </w:p>
        </w:tc>
        <w:tc>
          <w:tcPr>
            <w:tcW w:w="8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88463" w14:textId="77777777" w:rsidR="00B92ECE" w:rsidRPr="000E3AD1" w:rsidRDefault="00B92ECE" w:rsidP="00F01B13">
            <w:pPr>
              <w:spacing w:line="46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BB92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合格</w:t>
            </w: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B22A7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</w:t>
            </w:r>
          </w:p>
          <w:p w14:paraId="10CD2288" w14:textId="77777777" w:rsidR="00B92ECE" w:rsidRPr="000E3AD1" w:rsidRDefault="00B92ECE" w:rsidP="00F01B13">
            <w:pPr>
              <w:suppressAutoHyphens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合格</w:t>
            </w:r>
          </w:p>
        </w:tc>
      </w:tr>
      <w:tr w:rsidR="000E3AD1" w:rsidRPr="000E3AD1" w14:paraId="498D00E0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319EE" w14:textId="77777777" w:rsidR="00B92ECE" w:rsidRPr="000E3AD1" w:rsidRDefault="00B92ECE" w:rsidP="00F01B13">
            <w:pPr>
              <w:suppressAutoHyphens/>
              <w:spacing w:line="460" w:lineRule="exact"/>
              <w:ind w:left="48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壹、飲食：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AF4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E2AC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AF54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12D8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BF0A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AF49763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77E05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一、飲用水之供應：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A6E3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2289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CEE9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9213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C347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50C9DB2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07D9E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應充分供給飲用水，每人每日二千毫升以上，如須煮沸方能飲用時，應置備煮水設備，且須有外國人易懂之文字或標示，以資識別。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FE94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4D1D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3BDF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A71F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1BE2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2CC3A61F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A3FD6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不得設置共用杯具。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FE39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9D7A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3721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DCF2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1C8D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94C39E2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8B2F3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二、伙食：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5FD4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16C7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A365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39B2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3B7B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11A1809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54860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)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應備清潔衛生餐具。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66A5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A287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EC16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F8A4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7ABA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3EA4AA0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FB137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雇主提供外國人伙食者，應尊重外國人意願及宗教禁忌，確保伙食之衛生、足夠且等價。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E954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26A7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A1EC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ACAA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E0C4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19EA5B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DAA81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依外國人人數配備適當之船用烹飪設施。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2CA3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37D8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3D26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B86E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2D1F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9653A76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905F9" w14:textId="77777777" w:rsidR="00B92ECE" w:rsidRPr="000E3AD1" w:rsidRDefault="00B92ECE" w:rsidP="00F01B13">
            <w:pPr>
              <w:suppressAutoHyphens/>
              <w:spacing w:line="460" w:lineRule="exact"/>
              <w:ind w:left="48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貳、住宿：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6F1C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6602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43BA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103A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702D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306DEEAA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0B5FA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一、船上居住：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2345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F365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472B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07DB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39CA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E7FB356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9BF7C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位置儘可能考慮船舶之特性與需要，使外國人能獲致最大量之新鮮空氣及光線。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3B5B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BEF3C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A683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CE0C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8AB4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64E9044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FBD57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須保障外國人安全，注重整潔及衛生，防止外國人暴露於有害健康水準或有危險之虞之環境中。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F76F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2C83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745C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C1FA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662F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5A0F1AF5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15CF0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lastRenderedPageBreak/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臥室床鋪應符合下列規定：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7540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F7F8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B9EC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82A1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290E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277908D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A05B2" w14:textId="77777777" w:rsidR="00B92ECE" w:rsidRPr="000E3AD1" w:rsidRDefault="00B92ECE" w:rsidP="00F01B13">
            <w:pPr>
              <w:suppressAutoHyphens/>
              <w:spacing w:line="460" w:lineRule="exact"/>
              <w:ind w:left="960" w:hanging="24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1.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每一外國人均應有其個人之床舖。但外國人無住宿於船上必要者，不在此限。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9253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5F84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3F18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5813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AE53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1AC40A55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5C67F" w14:textId="77777777" w:rsidR="00B92ECE" w:rsidRPr="000E3AD1" w:rsidRDefault="00B92ECE" w:rsidP="00F01B13">
            <w:pPr>
              <w:suppressAutoHyphens/>
              <w:spacing w:line="460" w:lineRule="exact"/>
              <w:ind w:left="960" w:hanging="24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2.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床架及床板採用堅實、平滑、不易腐朽及潛藏昆蟲之材料為之。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CE98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7AF6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076E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D70C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C505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BE39F20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D0CBC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四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船上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衛生設備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應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保持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乾淨清潔。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6E686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91F9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E101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D191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7E75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420BD12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C34EA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二、臨時緊急安置：</w:t>
            </w:r>
          </w:p>
          <w:p w14:paraId="0A66C7E2" w14:textId="77777777" w:rsidR="00B92ECE" w:rsidRPr="000E3AD1" w:rsidRDefault="00B92ECE" w:rsidP="00F01B13">
            <w:pPr>
              <w:suppressAutoHyphens/>
              <w:spacing w:line="460" w:lineRule="exact"/>
              <w:ind w:left="765" w:hanging="28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各級政府依災害防救法相關規定實施災害應變措施，且漁船所在地之直轄市、縣（市）政府下達避難命令時，雇主應安置外國人：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ED88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5B26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AAAF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E3F8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8819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1C8039F8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24A5B" w14:textId="77777777" w:rsidR="00B92ECE" w:rsidRPr="000E3AD1" w:rsidRDefault="00B92ECE" w:rsidP="00F01B13">
            <w:pPr>
              <w:suppressAutoHyphens/>
              <w:spacing w:line="460" w:lineRule="exact"/>
              <w:ind w:left="84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外國人配合前往直轄市、縣（市）政府規劃之安置處所。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B77B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BE46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6C74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7793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1C99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57F3FB6A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C9FD4" w14:textId="77777777" w:rsidR="00B92ECE" w:rsidRPr="000E3AD1" w:rsidRDefault="00B92ECE" w:rsidP="00F01B13">
            <w:pPr>
              <w:suppressAutoHyphens/>
              <w:spacing w:line="460" w:lineRule="exact"/>
              <w:ind w:left="924" w:hanging="56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由雇主準備臨時安置處所者，應於安置處所備有適當之休息空間及衛生設施，準備足夠飲食。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C85D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6A23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A7C4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EE7F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5DAB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60C5379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0EB0C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隔離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措施：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6078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B633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91B8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1E3E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026C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A0E23DF" w14:textId="77777777" w:rsidTr="00F01B13">
        <w:trPr>
          <w:cantSplit/>
        </w:trPr>
        <w:tc>
          <w:tcPr>
            <w:tcW w:w="474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AFEC2" w14:textId="77777777" w:rsidR="00B92ECE" w:rsidRPr="000E3AD1" w:rsidRDefault="00B92ECE" w:rsidP="00F01B13">
            <w:pPr>
              <w:tabs>
                <w:tab w:val="left" w:pos="1594"/>
                <w:tab w:val="left" w:pos="2149"/>
              </w:tabs>
              <w:suppressAutoHyphens/>
              <w:spacing w:line="460" w:lineRule="exact"/>
              <w:ind w:left="964" w:hanging="624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經衛生機關健康檢查有法定傳染病待遣返之外國人，應安排隔離措施。</w:t>
            </w:r>
          </w:p>
        </w:tc>
        <w:tc>
          <w:tcPr>
            <w:tcW w:w="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C1BF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A85A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5980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722C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D45D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3EC3F294" w14:textId="77777777" w:rsidTr="00F01B13">
        <w:trPr>
          <w:cantSplit/>
        </w:trPr>
        <w:tc>
          <w:tcPr>
            <w:tcW w:w="474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31421" w14:textId="77777777" w:rsidR="00B92ECE" w:rsidRPr="000E3AD1" w:rsidRDefault="00B92ECE" w:rsidP="00F01B13">
            <w:pPr>
              <w:tabs>
                <w:tab w:val="left" w:pos="1477"/>
                <w:tab w:val="left" w:pos="1537"/>
              </w:tabs>
              <w:suppressAutoHyphens/>
              <w:spacing w:line="460" w:lineRule="exact"/>
              <w:ind w:left="907" w:hanging="567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雇主及所聘僱外國人應遵守中央主管機關依</w:t>
            </w:r>
            <w:r w:rsidR="008A709F" w:rsidRPr="008A709F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中央流行疫情指揮中心成立期間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或配合衛生機關依傳染病防治法防治傳染病之必要相關事項，實施應變處置或措施。</w:t>
            </w:r>
          </w:p>
        </w:tc>
        <w:tc>
          <w:tcPr>
            <w:tcW w:w="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801F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0419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1F88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9353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BE38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F311A1B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DF75F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lastRenderedPageBreak/>
              <w:t>四、緊急事故處置：</w:t>
            </w:r>
          </w:p>
          <w:p w14:paraId="2A47EF06" w14:textId="77777777" w:rsidR="00B92ECE" w:rsidRPr="000E3AD1" w:rsidRDefault="00B92ECE" w:rsidP="00F01B13">
            <w:pPr>
              <w:suppressAutoHyphens/>
              <w:spacing w:line="460" w:lineRule="exact"/>
              <w:ind w:left="765" w:hanging="28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為因應緊急事故發生時之處置，雇主應以外國人易懂文字或語言向外國人介紹船上環境、求救電話、救生設備放置地點及逃生路線等緊急應變措施。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9883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C0B1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31C8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AE58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333A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8AE0381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35D7E" w14:textId="77777777" w:rsidR="00B92ECE" w:rsidRPr="000E3AD1" w:rsidRDefault="00B92ECE" w:rsidP="00F01B13">
            <w:pPr>
              <w:suppressAutoHyphens/>
              <w:spacing w:line="460" w:lineRule="exact"/>
              <w:ind w:left="48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參、管理：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682E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82FA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A11A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4460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E646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7A95580B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94806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一、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保護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外國人人身安全：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CF80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4FDC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9EE6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BCE1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E3F0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AAC93DA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F9009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漁船上應配置符合船舶法及相關法令規定之救生及消防設備。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ab/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594C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9FC5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1C80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49B0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27A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72E85EBE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0BA6F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雇主應負保護外國人人身安全之責，並依性侵害犯罪防治法及性騷擾防治法規定，妥善保護外國人隱私。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CFC8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1B15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C798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FB2C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A115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5EFEF485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7A6F1" w14:textId="77777777" w:rsidR="00B92ECE" w:rsidRPr="000E3AD1" w:rsidRDefault="00B92ECE" w:rsidP="00F01B13">
            <w:pPr>
              <w:suppressAutoHyphens/>
              <w:spacing w:line="460" w:lineRule="exact"/>
              <w:ind w:left="748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辦理外國人「職前講習」，介紹下列規定及資訊：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C589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EBDE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7C06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CEA8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E6FA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7E0C6680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786C1" w14:textId="77777777" w:rsidR="00B92ECE" w:rsidRPr="000E3AD1" w:rsidRDefault="00B92ECE" w:rsidP="00F01B13">
            <w:pPr>
              <w:suppressAutoHyphens/>
              <w:spacing w:line="460" w:lineRule="exact"/>
              <w:ind w:left="748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外國人應遵守之法令：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97E4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ED78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FB03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8C53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38E0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7DC881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53309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1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、健康檢查及傳染病防治等衛生健康之法令。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3C7E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87E0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874E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9233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8233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59386977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EC024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2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、菸害防制之法令。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DE55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51B2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F25A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4F90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318B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0793482D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2E886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3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、動物保護之法令。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F44E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34529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0F74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C5B2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0DB2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4DCEDAF1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488E4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4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、禁止酒後駕車之法令。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4628D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59F4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B46E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BA79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8407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385DC1E3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24019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5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、禁止交付或提供人頭帳戶（號）之法令。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1ABD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9354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D17F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E3E2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2E73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D3587EA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3FA2D" w14:textId="77777777" w:rsidR="00B92ECE" w:rsidRPr="000E3AD1" w:rsidRDefault="00B92ECE" w:rsidP="00F01B13">
            <w:pPr>
              <w:suppressAutoHyphens/>
              <w:spacing w:line="460" w:lineRule="exact"/>
              <w:ind w:left="964" w:hanging="397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6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、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ab/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其他勞動相關法令規定。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192F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F3ED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A40F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AA6B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B48D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2D9430C7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BFDDD" w14:textId="77777777" w:rsidR="00B92ECE" w:rsidRPr="000E3AD1" w:rsidRDefault="00B92ECE" w:rsidP="00F01B13">
            <w:pPr>
              <w:suppressAutoHyphens/>
              <w:spacing w:line="460" w:lineRule="exact"/>
              <w:ind w:left="748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ab/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我國風俗節慶資訊。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6E9D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4CB4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7EA5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4F8BF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790A1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7C28E6FB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0164A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三、公告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申訴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處理機制：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3E01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97A1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DE87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B55A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295C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141CCC93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321668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雇主應公告一九五五勞工諮詢申訴專線（一九五五專線）資訊。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26AEC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CC31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51DA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F506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C7D3A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1891B22B" w14:textId="77777777" w:rsidTr="00F01B13">
        <w:trPr>
          <w:cantSplit/>
        </w:trPr>
        <w:tc>
          <w:tcPr>
            <w:tcW w:w="47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0E737" w14:textId="77777777" w:rsidR="00B92ECE" w:rsidRPr="000E3AD1" w:rsidRDefault="00B92ECE" w:rsidP="00F01B13">
            <w:pPr>
              <w:suppressAutoHyphens/>
              <w:spacing w:line="460" w:lineRule="exact"/>
              <w:ind w:left="867" w:hanging="51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lastRenderedPageBreak/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雇主應公告行政院海岸巡防署海上緊急救援電話一一八、警政署一一０全國報案專線及一一三婦幼保護專線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含性侵害、性騷擾防治諮詢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。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30238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90500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17EA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3D81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55F3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0E3AD1" w:rsidRPr="000E3AD1" w14:paraId="66D29351" w14:textId="77777777" w:rsidTr="00F01B13">
        <w:tc>
          <w:tcPr>
            <w:tcW w:w="732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CED85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備註：</w:t>
            </w:r>
          </w:p>
          <w:p w14:paraId="75E0CF3F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一、本計畫書依據雇主聘僱外國人許可及管理辦法第三十三條規定訂定。</w:t>
            </w:r>
          </w:p>
          <w:p w14:paraId="4C7B8C1D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</w:t>
            </w:r>
            <w:r w:rsidRPr="000E3AD1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8"/>
                <w:szCs w:val="28"/>
              </w:rPr>
              <w:t>本計畫書所列項目，任何一項不合格者，除經地方主管機關認定屬情節輕微者，得先以書面通知限期改善外，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將依違反就業服務法（以下簡稱本法）第五十四條不予核發招募許可（已核發者，得中止引進）、聘僱許可或展延聘僱許可；依違反本法第五十七條規定，依本法第六十七條予以罰鍰，並依本法第七十二條規定廢止其招募許可及聘僱許可之一部或全部。</w:t>
            </w:r>
          </w:p>
          <w:p w14:paraId="3ABB017D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三、外國人從事海洋漁撈工作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船上居住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，而具備陸上住所或同時具備陸上住所及船上住所者，應同時檢查其陸上及船上之生活環境。</w:t>
            </w:r>
          </w:p>
          <w:p w14:paraId="3334E0CB" w14:textId="77777777" w:rsidR="00B92ECE" w:rsidRPr="000E3AD1" w:rsidRDefault="00B92ECE" w:rsidP="00F01B13">
            <w:pPr>
              <w:suppressAutoHyphens/>
              <w:spacing w:line="460" w:lineRule="exact"/>
              <w:ind w:left="80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四、外國人於工作場所內發生暴力衝突事件，雇主應隨即將發生事件緣由、時間、地點、人數、肇事者（或主事者）姓名及護照號碼等相關資料通報當地勞工主管機關及警察機關。</w:t>
            </w:r>
          </w:p>
          <w:p w14:paraId="0EA0910F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外國人住宿地點</w:t>
            </w:r>
          </w:p>
          <w:p w14:paraId="40E9A099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□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□ </w:t>
            </w:r>
            <w:r w:rsidRPr="000E3AD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</w:p>
          <w:p w14:paraId="5DC2F79B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rPr>
                <w:color w:val="000000" w:themeColor="text1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縣（市）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市（區、鄉、鎮）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路（街）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巷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弄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號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    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樓之</w:t>
            </w:r>
          </w:p>
          <w:p w14:paraId="1BA1CFF9" w14:textId="77777777" w:rsidR="00B92ECE" w:rsidRPr="000E3AD1" w:rsidRDefault="00B92ECE" w:rsidP="00F01B13">
            <w:pPr>
              <w:suppressAutoHyphens/>
              <w:spacing w:line="460" w:lineRule="exact"/>
              <w:ind w:left="630" w:hanging="63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29B4550E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切結人簽章（請加蓋公司及負責人印鑑）：</w:t>
            </w:r>
          </w:p>
          <w:p w14:paraId="062FCC83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公司及負責人名稱：</w:t>
            </w:r>
          </w:p>
          <w:p w14:paraId="72C56992" w14:textId="77777777" w:rsidR="00B92ECE" w:rsidRPr="000E3AD1" w:rsidRDefault="00B92ECE" w:rsidP="00F01B13">
            <w:pPr>
              <w:suppressAutoHyphens/>
              <w:spacing w:line="460" w:lineRule="exact"/>
              <w:ind w:left="-14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委任管理之私立就業服務機構（請加蓋機構及負責人印鑑，並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lastRenderedPageBreak/>
              <w:t>隨附委任契約）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:</w:t>
            </w:r>
          </w:p>
          <w:p w14:paraId="1A6FF7C8" w14:textId="77777777" w:rsidR="00B92ECE" w:rsidRPr="000E3AD1" w:rsidRDefault="00B92ECE" w:rsidP="00F01B13">
            <w:pPr>
              <w:suppressAutoHyphens/>
              <w:spacing w:line="460" w:lineRule="exact"/>
              <w:ind w:left="-14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1834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lastRenderedPageBreak/>
              <w:t>總評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:</w:t>
            </w:r>
          </w:p>
          <w:p w14:paraId="0797246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4C5C277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06629B82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□合格（不得有任何一項不合基準規定）</w:t>
            </w:r>
          </w:p>
          <w:p w14:paraId="0FF4823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3233AC4E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不合格</w:t>
            </w:r>
          </w:p>
          <w:p w14:paraId="0365F4A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79671C47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不合格（限期改善未改善，移請勞動部認定處理）</w:t>
            </w:r>
          </w:p>
          <w:p w14:paraId="03B4D4C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4B54331B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雇主（或代表人）：（簽章）</w:t>
            </w:r>
          </w:p>
          <w:p w14:paraId="783977F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4FBBFA7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7983DEC6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檢查員：（簽章）</w:t>
            </w:r>
          </w:p>
          <w:p w14:paraId="53063954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30D23ED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  <w:p w14:paraId="0CC139C3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檢查日期：</w:t>
            </w:r>
          </w:p>
          <w:p w14:paraId="6BD1B325" w14:textId="77777777" w:rsidR="00B92ECE" w:rsidRPr="000E3AD1" w:rsidRDefault="00B92ECE" w:rsidP="00F01B13">
            <w:pPr>
              <w:suppressAutoHyphens/>
              <w:spacing w:line="460" w:lineRule="exact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年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月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 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日</w:t>
            </w:r>
          </w:p>
        </w:tc>
      </w:tr>
      <w:tr w:rsidR="000E3AD1" w:rsidRPr="000E3AD1" w14:paraId="32931786" w14:textId="77777777" w:rsidTr="00F01B13">
        <w:trPr>
          <w:cantSplit/>
        </w:trPr>
        <w:tc>
          <w:tcPr>
            <w:tcW w:w="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A7473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填</w:t>
            </w:r>
          </w:p>
          <w:p w14:paraId="0A023A72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表</w:t>
            </w:r>
          </w:p>
          <w:p w14:paraId="1288D2A7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說</w:t>
            </w:r>
          </w:p>
          <w:p w14:paraId="2605FCBA" w14:textId="77777777" w:rsidR="00B92ECE" w:rsidRPr="000E3AD1" w:rsidRDefault="00B92ECE" w:rsidP="00F01B13">
            <w:pPr>
              <w:suppressAutoHyphens/>
              <w:spacing w:line="460" w:lineRule="exact"/>
              <w:ind w:left="644" w:hanging="658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明</w:t>
            </w:r>
          </w:p>
        </w:tc>
        <w:tc>
          <w:tcPr>
            <w:tcW w:w="678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D3DEA" w14:textId="77777777" w:rsidR="00B92ECE" w:rsidRPr="000E3AD1" w:rsidRDefault="00B92ECE" w:rsidP="00F01B13">
            <w:pPr>
              <w:suppressAutoHyphens/>
              <w:spacing w:line="460" w:lineRule="exact"/>
              <w:ind w:left="720" w:hanging="72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一、事項及基準欄所列項目未設者，請於備註欄說明，其有替代方式者亦請說明。</w:t>
            </w:r>
          </w:p>
          <w:p w14:paraId="4CFD2BC0" w14:textId="77777777" w:rsidR="00B92ECE" w:rsidRPr="000E3AD1" w:rsidRDefault="00B92ECE" w:rsidP="00F01B13">
            <w:pPr>
              <w:suppressAutoHyphens/>
              <w:spacing w:line="460" w:lineRule="exact"/>
              <w:ind w:left="720" w:hanging="72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※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二、「計畫改善」指填表時尚不符規定或未實施，但外國人引進時即可改善或遵照實施者。</w:t>
            </w:r>
          </w:p>
          <w:p w14:paraId="27843440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三、雇主請填雇主自評（或備註）欄，並檢附本表一式二份，均經簽章切</w:t>
            </w:r>
            <w:r w:rsidRPr="000E3AD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0E3AD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結後，一份與其他申請文件一併提出申請，另一份自行保存留供檢查使用。</w:t>
            </w:r>
          </w:p>
        </w:tc>
        <w:tc>
          <w:tcPr>
            <w:tcW w:w="17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54A61" w14:textId="77777777" w:rsidR="00B92ECE" w:rsidRPr="000E3AD1" w:rsidRDefault="00B92ECE" w:rsidP="00F01B13">
            <w:pPr>
              <w:suppressAutoHyphens/>
              <w:spacing w:line="460" w:lineRule="exact"/>
              <w:ind w:left="720" w:hanging="480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</w:tbl>
    <w:p w14:paraId="4FFA3091" w14:textId="77777777" w:rsidR="00B92ECE" w:rsidRPr="00D1204C" w:rsidRDefault="00B92ECE" w:rsidP="00B92ECE">
      <w:pPr>
        <w:suppressAutoHyphens/>
        <w:spacing w:line="460" w:lineRule="exact"/>
        <w:rPr>
          <w:rFonts w:ascii="標楷體" w:eastAsia="標楷體" w:hAnsi="標楷體"/>
          <w:color w:val="000000" w:themeColor="text1"/>
          <w:sz w:val="40"/>
          <w:szCs w:val="40"/>
        </w:rPr>
      </w:pPr>
    </w:p>
    <w:sectPr w:rsidR="00B92ECE" w:rsidRPr="00D1204C" w:rsidSect="00F35CE0">
      <w:footerReference w:type="default" r:id="rId8"/>
      <w:pgSz w:w="11906" w:h="16838"/>
      <w:pgMar w:top="1418" w:right="1418" w:bottom="1418" w:left="1701" w:header="720" w:footer="992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9AEB9" w14:textId="77777777" w:rsidR="00B8779D" w:rsidRDefault="00B8779D">
      <w:r>
        <w:separator/>
      </w:r>
    </w:p>
  </w:endnote>
  <w:endnote w:type="continuationSeparator" w:id="0">
    <w:p w14:paraId="05803209" w14:textId="77777777" w:rsidR="00B8779D" w:rsidRDefault="00B8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Microsoft JhengHei UI Light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2A9B" w14:textId="77777777" w:rsidR="00E240E2" w:rsidRDefault="00E240E2">
    <w:pPr>
      <w:pStyle w:val="aa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07878">
      <w:rPr>
        <w:noProof/>
        <w:lang w:val="zh-TW"/>
      </w:rPr>
      <w:t>1</w:t>
    </w:r>
    <w:r>
      <w:rPr>
        <w:lang w:val="zh-TW"/>
      </w:rPr>
      <w:fldChar w:fldCharType="end"/>
    </w:r>
  </w:p>
  <w:p w14:paraId="747A71CB" w14:textId="77777777" w:rsidR="00E240E2" w:rsidRDefault="00E240E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E3998" w14:textId="77777777" w:rsidR="00B8779D" w:rsidRDefault="00B8779D">
      <w:r>
        <w:rPr>
          <w:color w:val="000000"/>
        </w:rPr>
        <w:separator/>
      </w:r>
    </w:p>
  </w:footnote>
  <w:footnote w:type="continuationSeparator" w:id="0">
    <w:p w14:paraId="23A59895" w14:textId="77777777" w:rsidR="00B8779D" w:rsidRDefault="00B87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8B2"/>
    <w:multiLevelType w:val="hybridMultilevel"/>
    <w:tmpl w:val="FFFFFFFF"/>
    <w:lvl w:ilvl="0" w:tplc="2080284C">
      <w:start w:val="1"/>
      <w:numFmt w:val="taiwaneseCountingThousand"/>
      <w:lvlText w:val="(%1)"/>
      <w:lvlJc w:val="left"/>
      <w:pPr>
        <w:ind w:left="542" w:hanging="585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  <w:rPr>
        <w:rFonts w:cs="Times New Roman"/>
      </w:rPr>
    </w:lvl>
  </w:abstractNum>
  <w:abstractNum w:abstractNumId="1" w15:restartNumberingAfterBreak="0">
    <w:nsid w:val="0A297496"/>
    <w:multiLevelType w:val="multilevel"/>
    <w:tmpl w:val="FFFFFFFF"/>
    <w:styleLink w:val="WWNum12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A9F2A44"/>
    <w:multiLevelType w:val="multilevel"/>
    <w:tmpl w:val="FFFFFFFF"/>
    <w:styleLink w:val="WWNum5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C3617C2"/>
    <w:multiLevelType w:val="multilevel"/>
    <w:tmpl w:val="FFFFFFFF"/>
    <w:styleLink w:val="WWNum113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F282960"/>
    <w:multiLevelType w:val="multilevel"/>
    <w:tmpl w:val="FFFFFFFF"/>
    <w:lvl w:ilvl="0">
      <w:start w:val="1"/>
      <w:numFmt w:val="none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none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none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none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none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0F417316"/>
    <w:multiLevelType w:val="multilevel"/>
    <w:tmpl w:val="FFFFFFFF"/>
    <w:styleLink w:val="WWNum6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0D31867"/>
    <w:multiLevelType w:val="multilevel"/>
    <w:tmpl w:val="FFFFFFFF"/>
    <w:styleLink w:val="WWNum17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13C4F02"/>
    <w:multiLevelType w:val="multilevel"/>
    <w:tmpl w:val="FFFFFFFF"/>
    <w:styleLink w:val="WWNum11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1A10773"/>
    <w:multiLevelType w:val="multilevel"/>
    <w:tmpl w:val="FFFFFFFF"/>
    <w:styleLink w:val="WWNum7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30F4C9C"/>
    <w:multiLevelType w:val="multilevel"/>
    <w:tmpl w:val="FFFFFFFF"/>
    <w:styleLink w:val="WWNum11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B3591C"/>
    <w:multiLevelType w:val="multilevel"/>
    <w:tmpl w:val="FFFFFFFF"/>
    <w:styleLink w:val="WWNum10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8F4017B"/>
    <w:multiLevelType w:val="multilevel"/>
    <w:tmpl w:val="FFFFFFFF"/>
    <w:styleLink w:val="WWNum8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DBC7CB6"/>
    <w:multiLevelType w:val="multilevel"/>
    <w:tmpl w:val="FFFFFFFF"/>
    <w:styleLink w:val="WWNum6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F90073F"/>
    <w:multiLevelType w:val="multilevel"/>
    <w:tmpl w:val="FFFFFFFF"/>
    <w:styleLink w:val="WWNum7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3AC3A07"/>
    <w:multiLevelType w:val="multilevel"/>
    <w:tmpl w:val="FFFFFFFF"/>
    <w:styleLink w:val="WWNum2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4691A9B"/>
    <w:multiLevelType w:val="multilevel"/>
    <w:tmpl w:val="FFFFFFFF"/>
    <w:styleLink w:val="WWNum3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7D55CED"/>
    <w:multiLevelType w:val="multilevel"/>
    <w:tmpl w:val="FFFFFFFF"/>
    <w:styleLink w:val="WWNum5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88F235F"/>
    <w:multiLevelType w:val="multilevel"/>
    <w:tmpl w:val="FFFFFFFF"/>
    <w:styleLink w:val="WWNum14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99905E0"/>
    <w:multiLevelType w:val="multilevel"/>
    <w:tmpl w:val="FFFFFFFF"/>
    <w:styleLink w:val="WWNum16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2C3A5CA8"/>
    <w:multiLevelType w:val="multilevel"/>
    <w:tmpl w:val="FFFFFFFF"/>
    <w:styleLink w:val="WWNum10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C3D495E"/>
    <w:multiLevelType w:val="multilevel"/>
    <w:tmpl w:val="FFFFFFFF"/>
    <w:styleLink w:val="WWNum16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2F1746AD"/>
    <w:multiLevelType w:val="multilevel"/>
    <w:tmpl w:val="FFFFFFFF"/>
    <w:styleLink w:val="WWNum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00979AA"/>
    <w:multiLevelType w:val="multilevel"/>
    <w:tmpl w:val="FFFFFFFF"/>
    <w:styleLink w:val="WWNum15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30C6502F"/>
    <w:multiLevelType w:val="multilevel"/>
    <w:tmpl w:val="FFFFFFFF"/>
    <w:styleLink w:val="WWNum9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30F56407"/>
    <w:multiLevelType w:val="multilevel"/>
    <w:tmpl w:val="FFFFFFFF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12A6725"/>
    <w:multiLevelType w:val="multilevel"/>
    <w:tmpl w:val="FFFFFFFF"/>
    <w:styleLink w:val="WWNum4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56651CF"/>
    <w:multiLevelType w:val="multilevel"/>
    <w:tmpl w:val="FFFFFFFF"/>
    <w:styleLink w:val="WWNum19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38CA4BEC"/>
    <w:multiLevelType w:val="multilevel"/>
    <w:tmpl w:val="FFFFFFFF"/>
    <w:styleLink w:val="WWNum15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3A3705E5"/>
    <w:multiLevelType w:val="multilevel"/>
    <w:tmpl w:val="FFFFFFFF"/>
    <w:styleLink w:val="WWNum1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428944BA"/>
    <w:multiLevelType w:val="multilevel"/>
    <w:tmpl w:val="FFFFFFFF"/>
    <w:styleLink w:val="WWNum18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46654359"/>
    <w:multiLevelType w:val="multilevel"/>
    <w:tmpl w:val="FFFFFFFF"/>
    <w:styleLink w:val="WWNum4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467B1B6C"/>
    <w:multiLevelType w:val="multilevel"/>
    <w:tmpl w:val="FFFFFFFF"/>
    <w:styleLink w:val="WWNum110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487021A6"/>
    <w:multiLevelType w:val="multilevel"/>
    <w:tmpl w:val="FFFFFFFF"/>
    <w:styleLink w:val="WWNum14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1963FCE"/>
    <w:multiLevelType w:val="multilevel"/>
    <w:tmpl w:val="FFFFFFFF"/>
    <w:styleLink w:val="WWNum19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51AA2CD5"/>
    <w:multiLevelType w:val="multilevel"/>
    <w:tmpl w:val="FFFFFFFF"/>
    <w:styleLink w:val="WWNum10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572745EE"/>
    <w:multiLevelType w:val="multilevel"/>
    <w:tmpl w:val="FFFFFFFF"/>
    <w:styleLink w:val="WWNum13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57440C06"/>
    <w:multiLevelType w:val="multilevel"/>
    <w:tmpl w:val="FFFFFFFF"/>
    <w:styleLink w:val="WWNum9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59C053D0"/>
    <w:multiLevelType w:val="multilevel"/>
    <w:tmpl w:val="FFFFFFFF"/>
    <w:styleLink w:val="WWNum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59E15BFA"/>
    <w:multiLevelType w:val="multilevel"/>
    <w:tmpl w:val="FFFFFFFF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5D374B19"/>
    <w:multiLevelType w:val="multilevel"/>
    <w:tmpl w:val="FFFFFFFF"/>
    <w:styleLink w:val="WWNum8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5FF744C6"/>
    <w:multiLevelType w:val="hybridMultilevel"/>
    <w:tmpl w:val="FFFFFFFF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2E357BF"/>
    <w:multiLevelType w:val="multilevel"/>
    <w:tmpl w:val="FFFFFFFF"/>
    <w:styleLink w:val="WWNum3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63B436A0"/>
    <w:multiLevelType w:val="multilevel"/>
    <w:tmpl w:val="FFFFFFFF"/>
    <w:styleLink w:val="WWNum8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6370A46"/>
    <w:multiLevelType w:val="multilevel"/>
    <w:tmpl w:val="FFFFFFFF"/>
    <w:styleLink w:val="WWNum12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4" w15:restartNumberingAfterBreak="0">
    <w:nsid w:val="66BD3640"/>
    <w:multiLevelType w:val="multilevel"/>
    <w:tmpl w:val="FFFFFFFF"/>
    <w:styleLink w:val="WWNum9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5" w15:restartNumberingAfterBreak="0">
    <w:nsid w:val="6B3A64F5"/>
    <w:multiLevelType w:val="multilevel"/>
    <w:tmpl w:val="FFFFFFFF"/>
    <w:styleLink w:val="WWNum7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6C9A17F3"/>
    <w:multiLevelType w:val="multilevel"/>
    <w:tmpl w:val="FFFFFFFF"/>
    <w:styleLink w:val="WWNum6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6CDB57CE"/>
    <w:multiLevelType w:val="multilevel"/>
    <w:tmpl w:val="FFFFFFFF"/>
    <w:styleLink w:val="WWNum18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706F14AE"/>
    <w:multiLevelType w:val="multilevel"/>
    <w:tmpl w:val="FFFFFFFF"/>
    <w:styleLink w:val="WWNum5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9" w15:restartNumberingAfterBreak="0">
    <w:nsid w:val="76F909CE"/>
    <w:multiLevelType w:val="multilevel"/>
    <w:tmpl w:val="FFFFFFFF"/>
    <w:styleLink w:val="WWNum17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0" w15:restartNumberingAfterBreak="0">
    <w:nsid w:val="78151046"/>
    <w:multiLevelType w:val="multilevel"/>
    <w:tmpl w:val="FFFFFFFF"/>
    <w:styleLink w:val="WWNum131"/>
    <w:lvl w:ilvl="0">
      <w:start w:val="1"/>
      <w:numFmt w:val="japaneseCounting"/>
      <w:lvlText w:val="(%1)"/>
      <w:lvlJc w:val="left"/>
      <w:pPr>
        <w:ind w:left="480" w:hanging="480"/>
      </w:pPr>
      <w:rPr>
        <w:rFonts w:ascii="標楷體" w:eastAsia="標楷體" w:cs="Times New Roman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1" w15:restartNumberingAfterBreak="0">
    <w:nsid w:val="7AF37D6E"/>
    <w:multiLevelType w:val="multilevel"/>
    <w:tmpl w:val="FFFFFFFF"/>
    <w:styleLink w:val="WWNum4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2" w15:restartNumberingAfterBreak="0">
    <w:nsid w:val="7BC33C94"/>
    <w:multiLevelType w:val="multilevel"/>
    <w:tmpl w:val="FFFFFFFF"/>
    <w:styleLink w:val="WWNum31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3" w15:restartNumberingAfterBreak="0">
    <w:nsid w:val="7FD67ED5"/>
    <w:multiLevelType w:val="hybridMultilevel"/>
    <w:tmpl w:val="FFFFFFFF"/>
    <w:lvl w:ilvl="0" w:tplc="B1F6A090"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62996403">
    <w:abstractNumId w:val="31"/>
  </w:num>
  <w:num w:numId="2" w16cid:durableId="1062828252">
    <w:abstractNumId w:val="52"/>
  </w:num>
  <w:num w:numId="3" w16cid:durableId="1674189085">
    <w:abstractNumId w:val="30"/>
  </w:num>
  <w:num w:numId="4" w16cid:durableId="582647027">
    <w:abstractNumId w:val="48"/>
  </w:num>
  <w:num w:numId="5" w16cid:durableId="1296371995">
    <w:abstractNumId w:val="46"/>
  </w:num>
  <w:num w:numId="6" w16cid:durableId="1651791500">
    <w:abstractNumId w:val="8"/>
  </w:num>
  <w:num w:numId="7" w16cid:durableId="2095589559">
    <w:abstractNumId w:val="11"/>
  </w:num>
  <w:num w:numId="8" w16cid:durableId="843133699">
    <w:abstractNumId w:val="23"/>
  </w:num>
  <w:num w:numId="9" w16cid:durableId="1040203271">
    <w:abstractNumId w:val="19"/>
  </w:num>
  <w:num w:numId="10" w16cid:durableId="1503743203">
    <w:abstractNumId w:val="7"/>
  </w:num>
  <w:num w:numId="11" w16cid:durableId="1804468705">
    <w:abstractNumId w:val="9"/>
  </w:num>
  <w:num w:numId="12" w16cid:durableId="1240745827">
    <w:abstractNumId w:val="4"/>
  </w:num>
  <w:num w:numId="13" w16cid:durableId="1570068039">
    <w:abstractNumId w:val="37"/>
  </w:num>
  <w:num w:numId="14" w16cid:durableId="690952078">
    <w:abstractNumId w:val="21"/>
  </w:num>
  <w:num w:numId="15" w16cid:durableId="1295212718">
    <w:abstractNumId w:val="41"/>
  </w:num>
  <w:num w:numId="16" w16cid:durableId="1087580779">
    <w:abstractNumId w:val="25"/>
  </w:num>
  <w:num w:numId="17" w16cid:durableId="53353691">
    <w:abstractNumId w:val="2"/>
  </w:num>
  <w:num w:numId="18" w16cid:durableId="1062020980">
    <w:abstractNumId w:val="12"/>
  </w:num>
  <w:num w:numId="19" w16cid:durableId="951017944">
    <w:abstractNumId w:val="13"/>
  </w:num>
  <w:num w:numId="20" w16cid:durableId="1600796597">
    <w:abstractNumId w:val="39"/>
  </w:num>
  <w:num w:numId="21" w16cid:durableId="1183738084">
    <w:abstractNumId w:val="36"/>
  </w:num>
  <w:num w:numId="22" w16cid:durableId="846529220">
    <w:abstractNumId w:val="10"/>
  </w:num>
  <w:num w:numId="23" w16cid:durableId="1036731625">
    <w:abstractNumId w:val="28"/>
  </w:num>
  <w:num w:numId="24" w16cid:durableId="1471435970">
    <w:abstractNumId w:val="1"/>
  </w:num>
  <w:num w:numId="25" w16cid:durableId="1611400261">
    <w:abstractNumId w:val="35"/>
  </w:num>
  <w:num w:numId="26" w16cid:durableId="1791363105">
    <w:abstractNumId w:val="32"/>
  </w:num>
  <w:num w:numId="27" w16cid:durableId="2131050492">
    <w:abstractNumId w:val="22"/>
  </w:num>
  <w:num w:numId="28" w16cid:durableId="1885676757">
    <w:abstractNumId w:val="20"/>
  </w:num>
  <w:num w:numId="29" w16cid:durableId="900561609">
    <w:abstractNumId w:val="49"/>
  </w:num>
  <w:num w:numId="30" w16cid:durableId="878861858">
    <w:abstractNumId w:val="47"/>
  </w:num>
  <w:num w:numId="31" w16cid:durableId="288973125">
    <w:abstractNumId w:val="33"/>
  </w:num>
  <w:num w:numId="32" w16cid:durableId="1345093274">
    <w:abstractNumId w:val="15"/>
  </w:num>
  <w:num w:numId="33" w16cid:durableId="900023808">
    <w:abstractNumId w:val="51"/>
  </w:num>
  <w:num w:numId="34" w16cid:durableId="863177916">
    <w:abstractNumId w:val="16"/>
  </w:num>
  <w:num w:numId="35" w16cid:durableId="705184312">
    <w:abstractNumId w:val="5"/>
  </w:num>
  <w:num w:numId="36" w16cid:durableId="242184567">
    <w:abstractNumId w:val="45"/>
  </w:num>
  <w:num w:numId="37" w16cid:durableId="709451929">
    <w:abstractNumId w:val="42"/>
  </w:num>
  <w:num w:numId="38" w16cid:durableId="534466173">
    <w:abstractNumId w:val="44"/>
  </w:num>
  <w:num w:numId="39" w16cid:durableId="1680808760">
    <w:abstractNumId w:val="34"/>
    <w:lvlOverride w:ilvl="0">
      <w:lvl w:ilvl="0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 w:numId="40" w16cid:durableId="2071805220">
    <w:abstractNumId w:val="3"/>
  </w:num>
  <w:num w:numId="41" w16cid:durableId="1554152515">
    <w:abstractNumId w:val="43"/>
  </w:num>
  <w:num w:numId="42" w16cid:durableId="1490708592">
    <w:abstractNumId w:val="50"/>
  </w:num>
  <w:num w:numId="43" w16cid:durableId="1512600529">
    <w:abstractNumId w:val="17"/>
  </w:num>
  <w:num w:numId="44" w16cid:durableId="1789199145">
    <w:abstractNumId w:val="27"/>
  </w:num>
  <w:num w:numId="45" w16cid:durableId="1906717151">
    <w:abstractNumId w:val="18"/>
  </w:num>
  <w:num w:numId="46" w16cid:durableId="2015183251">
    <w:abstractNumId w:val="26"/>
  </w:num>
  <w:num w:numId="47" w16cid:durableId="1462452773">
    <w:abstractNumId w:val="14"/>
  </w:num>
  <w:num w:numId="48" w16cid:durableId="1127040943">
    <w:abstractNumId w:val="6"/>
  </w:num>
  <w:num w:numId="49" w16cid:durableId="1304581794">
    <w:abstractNumId w:val="29"/>
  </w:num>
  <w:num w:numId="50" w16cid:durableId="1142582564">
    <w:abstractNumId w:val="9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 w:numId="51" w16cid:durableId="1396973907">
    <w:abstractNumId w:val="15"/>
    <w:lvlOverride w:ilvl="0">
      <w:startOverride w:val="1"/>
    </w:lvlOverride>
  </w:num>
  <w:num w:numId="52" w16cid:durableId="478425309">
    <w:abstractNumId w:val="51"/>
    <w:lvlOverride w:ilvl="0">
      <w:startOverride w:val="1"/>
    </w:lvlOverride>
  </w:num>
  <w:num w:numId="53" w16cid:durableId="1361975449">
    <w:abstractNumId w:val="3"/>
    <w:lvlOverride w:ilvl="0">
      <w:startOverride w:val="1"/>
    </w:lvlOverride>
  </w:num>
  <w:num w:numId="54" w16cid:durableId="1318220625">
    <w:abstractNumId w:val="16"/>
    <w:lvlOverride w:ilvl="0">
      <w:startOverride w:val="1"/>
    </w:lvlOverride>
  </w:num>
  <w:num w:numId="55" w16cid:durableId="987436890">
    <w:abstractNumId w:val="5"/>
    <w:lvlOverride w:ilvl="0">
      <w:startOverride w:val="1"/>
    </w:lvlOverride>
  </w:num>
  <w:num w:numId="56" w16cid:durableId="516848083">
    <w:abstractNumId w:val="45"/>
    <w:lvlOverride w:ilvl="0">
      <w:startOverride w:val="1"/>
    </w:lvlOverride>
  </w:num>
  <w:num w:numId="57" w16cid:durableId="1471902206">
    <w:abstractNumId w:val="42"/>
    <w:lvlOverride w:ilvl="0">
      <w:startOverride w:val="1"/>
    </w:lvlOverride>
  </w:num>
  <w:num w:numId="58" w16cid:durableId="1542864141">
    <w:abstractNumId w:val="44"/>
    <w:lvlOverride w:ilvl="0">
      <w:startOverride w:val="1"/>
    </w:lvlOverride>
  </w:num>
  <w:num w:numId="59" w16cid:durableId="1285847338">
    <w:abstractNumId w:val="34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  <w:lvlOverride w:ilvl="2">
      <w:startOverride w:val="1"/>
      <w:lvl w:ilvl="2">
        <w:start w:val="1"/>
        <w:numFmt w:val="japaneseCounting"/>
        <w:lvlText w:val="(%1)"/>
        <w:lvlJc w:val="left"/>
        <w:pPr>
          <w:ind w:left="480" w:hanging="480"/>
        </w:pPr>
        <w:rPr>
          <w:rFonts w:cs="Times New Roman"/>
        </w:rPr>
      </w:lvl>
    </w:lvlOverride>
  </w:num>
  <w:num w:numId="60" w16cid:durableId="364136149">
    <w:abstractNumId w:val="43"/>
    <w:lvlOverride w:ilvl="0">
      <w:startOverride w:val="1"/>
    </w:lvlOverride>
  </w:num>
  <w:num w:numId="61" w16cid:durableId="321592785">
    <w:abstractNumId w:val="50"/>
    <w:lvlOverride w:ilvl="0">
      <w:startOverride w:val="1"/>
    </w:lvlOverride>
  </w:num>
  <w:num w:numId="62" w16cid:durableId="143668386">
    <w:abstractNumId w:val="17"/>
    <w:lvlOverride w:ilvl="0">
      <w:startOverride w:val="1"/>
    </w:lvlOverride>
  </w:num>
  <w:num w:numId="63" w16cid:durableId="2064139140">
    <w:abstractNumId w:val="27"/>
    <w:lvlOverride w:ilvl="0">
      <w:startOverride w:val="1"/>
    </w:lvlOverride>
  </w:num>
  <w:num w:numId="64" w16cid:durableId="1810391892">
    <w:abstractNumId w:val="26"/>
    <w:lvlOverride w:ilvl="0">
      <w:startOverride w:val="1"/>
    </w:lvlOverride>
  </w:num>
  <w:num w:numId="65" w16cid:durableId="1393697182">
    <w:abstractNumId w:val="18"/>
    <w:lvlOverride w:ilvl="0">
      <w:startOverride w:val="1"/>
    </w:lvlOverride>
  </w:num>
  <w:num w:numId="66" w16cid:durableId="1507478536">
    <w:abstractNumId w:val="6"/>
    <w:lvlOverride w:ilvl="0">
      <w:startOverride w:val="1"/>
      <w:lvl w:ilvl="0">
        <w:start w:val="1"/>
        <w:numFmt w:val="decimal"/>
        <w:lvlText w:val="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  <w:sz w:val="28"/>
          <w:u w:val="none"/>
        </w:rPr>
      </w:lvl>
    </w:lvlOverride>
  </w:num>
  <w:num w:numId="67" w16cid:durableId="141428019">
    <w:abstractNumId w:val="14"/>
    <w:lvlOverride w:ilvl="0">
      <w:startOverride w:val="1"/>
    </w:lvlOverride>
  </w:num>
  <w:num w:numId="68" w16cid:durableId="821892036">
    <w:abstractNumId w:val="29"/>
    <w:lvlOverride w:ilvl="0">
      <w:startOverride w:val="1"/>
    </w:lvlOverride>
  </w:num>
  <w:num w:numId="69" w16cid:durableId="1885018281">
    <w:abstractNumId w:val="34"/>
  </w:num>
  <w:num w:numId="70" w16cid:durableId="967123277">
    <w:abstractNumId w:val="38"/>
  </w:num>
  <w:num w:numId="71" w16cid:durableId="762068622">
    <w:abstractNumId w:val="24"/>
  </w:num>
  <w:num w:numId="72" w16cid:durableId="46687792">
    <w:abstractNumId w:val="40"/>
  </w:num>
  <w:num w:numId="73" w16cid:durableId="2113236491">
    <w:abstractNumId w:val="53"/>
  </w:num>
  <w:num w:numId="74" w16cid:durableId="1966740979">
    <w:abstractNumId w:val="0"/>
  </w:num>
  <w:num w:numId="75" w16cid:durableId="1249923845">
    <w:abstractNumId w:val="34"/>
    <w:lvlOverride w:ilvl="0">
      <w:lvl w:ilvl="0">
        <w:start w:val="1"/>
        <w:numFmt w:val="japaneseCounting"/>
        <w:lvlText w:val="(%1)"/>
        <w:lvlJc w:val="left"/>
        <w:pPr>
          <w:ind w:left="480" w:hanging="480"/>
        </w:pPr>
        <w:rPr>
          <w:rFonts w:ascii="標楷體" w:eastAsia="標楷體" w:hAnsi="標楷體" w:cs="Times New Roman"/>
        </w:rPr>
      </w:lvl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1C6"/>
    <w:rsid w:val="000118C1"/>
    <w:rsid w:val="00023E83"/>
    <w:rsid w:val="00034AEF"/>
    <w:rsid w:val="000350B2"/>
    <w:rsid w:val="000426DE"/>
    <w:rsid w:val="000A50FB"/>
    <w:rsid w:val="000A6FA3"/>
    <w:rsid w:val="000B3894"/>
    <w:rsid w:val="000C3432"/>
    <w:rsid w:val="000D23DB"/>
    <w:rsid w:val="000D24F1"/>
    <w:rsid w:val="000E3AD1"/>
    <w:rsid w:val="000E6AD1"/>
    <w:rsid w:val="0012609C"/>
    <w:rsid w:val="0012698D"/>
    <w:rsid w:val="001271E4"/>
    <w:rsid w:val="00133F85"/>
    <w:rsid w:val="00136EC1"/>
    <w:rsid w:val="00151D79"/>
    <w:rsid w:val="001646C8"/>
    <w:rsid w:val="00167942"/>
    <w:rsid w:val="0018321C"/>
    <w:rsid w:val="00187F7F"/>
    <w:rsid w:val="00195F99"/>
    <w:rsid w:val="001A39B9"/>
    <w:rsid w:val="001A705E"/>
    <w:rsid w:val="001B3E92"/>
    <w:rsid w:val="001D2772"/>
    <w:rsid w:val="001D4B54"/>
    <w:rsid w:val="001D66AA"/>
    <w:rsid w:val="001E2D7F"/>
    <w:rsid w:val="001F012A"/>
    <w:rsid w:val="001F7342"/>
    <w:rsid w:val="00214D46"/>
    <w:rsid w:val="00216F7B"/>
    <w:rsid w:val="00240045"/>
    <w:rsid w:val="00254EC1"/>
    <w:rsid w:val="00256DE1"/>
    <w:rsid w:val="00257BAB"/>
    <w:rsid w:val="00262E7D"/>
    <w:rsid w:val="00267885"/>
    <w:rsid w:val="002875D3"/>
    <w:rsid w:val="002878EB"/>
    <w:rsid w:val="002B0F63"/>
    <w:rsid w:val="002C02E4"/>
    <w:rsid w:val="002C14A0"/>
    <w:rsid w:val="002E07B9"/>
    <w:rsid w:val="002F1089"/>
    <w:rsid w:val="003101CB"/>
    <w:rsid w:val="00310B6A"/>
    <w:rsid w:val="003139AD"/>
    <w:rsid w:val="0032375F"/>
    <w:rsid w:val="00327F84"/>
    <w:rsid w:val="003322F8"/>
    <w:rsid w:val="003552EC"/>
    <w:rsid w:val="00356D0D"/>
    <w:rsid w:val="00374094"/>
    <w:rsid w:val="003941C6"/>
    <w:rsid w:val="003A2C0A"/>
    <w:rsid w:val="003A7457"/>
    <w:rsid w:val="003B0513"/>
    <w:rsid w:val="003B1536"/>
    <w:rsid w:val="003C2787"/>
    <w:rsid w:val="003D0AD3"/>
    <w:rsid w:val="003D3EC6"/>
    <w:rsid w:val="003E16C4"/>
    <w:rsid w:val="003F5D4F"/>
    <w:rsid w:val="004133D4"/>
    <w:rsid w:val="004145D7"/>
    <w:rsid w:val="0043452B"/>
    <w:rsid w:val="0045750B"/>
    <w:rsid w:val="004654BB"/>
    <w:rsid w:val="00492722"/>
    <w:rsid w:val="004A20FE"/>
    <w:rsid w:val="004B63E8"/>
    <w:rsid w:val="004E5DAC"/>
    <w:rsid w:val="004F1332"/>
    <w:rsid w:val="004F1F57"/>
    <w:rsid w:val="005136B3"/>
    <w:rsid w:val="00516E17"/>
    <w:rsid w:val="00525E8C"/>
    <w:rsid w:val="00543C26"/>
    <w:rsid w:val="00546CDF"/>
    <w:rsid w:val="00553D35"/>
    <w:rsid w:val="005628C7"/>
    <w:rsid w:val="0056747B"/>
    <w:rsid w:val="005819B9"/>
    <w:rsid w:val="00591307"/>
    <w:rsid w:val="00595C85"/>
    <w:rsid w:val="005B656B"/>
    <w:rsid w:val="005D43E9"/>
    <w:rsid w:val="005E4E14"/>
    <w:rsid w:val="00604B1E"/>
    <w:rsid w:val="0061095E"/>
    <w:rsid w:val="00611E8D"/>
    <w:rsid w:val="006173DE"/>
    <w:rsid w:val="006265C5"/>
    <w:rsid w:val="00635552"/>
    <w:rsid w:val="00643BC7"/>
    <w:rsid w:val="00657327"/>
    <w:rsid w:val="00663B21"/>
    <w:rsid w:val="00681593"/>
    <w:rsid w:val="00684603"/>
    <w:rsid w:val="006A197B"/>
    <w:rsid w:val="006B0C82"/>
    <w:rsid w:val="006B0CA9"/>
    <w:rsid w:val="00721F14"/>
    <w:rsid w:val="00724587"/>
    <w:rsid w:val="00747CD5"/>
    <w:rsid w:val="00771E0F"/>
    <w:rsid w:val="007744B0"/>
    <w:rsid w:val="00775455"/>
    <w:rsid w:val="007754CB"/>
    <w:rsid w:val="007778CA"/>
    <w:rsid w:val="00791951"/>
    <w:rsid w:val="007D0BC6"/>
    <w:rsid w:val="007D0C0E"/>
    <w:rsid w:val="007D525E"/>
    <w:rsid w:val="007D6935"/>
    <w:rsid w:val="007E2118"/>
    <w:rsid w:val="007F1E96"/>
    <w:rsid w:val="007F5B7D"/>
    <w:rsid w:val="0080018B"/>
    <w:rsid w:val="00804D1C"/>
    <w:rsid w:val="00822038"/>
    <w:rsid w:val="00861127"/>
    <w:rsid w:val="00867C81"/>
    <w:rsid w:val="008749A0"/>
    <w:rsid w:val="00882316"/>
    <w:rsid w:val="008845BF"/>
    <w:rsid w:val="008A709F"/>
    <w:rsid w:val="008C0997"/>
    <w:rsid w:val="008C1028"/>
    <w:rsid w:val="008C501D"/>
    <w:rsid w:val="008C5AE6"/>
    <w:rsid w:val="008E00A6"/>
    <w:rsid w:val="00907878"/>
    <w:rsid w:val="00910D65"/>
    <w:rsid w:val="00913775"/>
    <w:rsid w:val="00915071"/>
    <w:rsid w:val="00924AEF"/>
    <w:rsid w:val="009250CC"/>
    <w:rsid w:val="009475DC"/>
    <w:rsid w:val="0097232A"/>
    <w:rsid w:val="00981A52"/>
    <w:rsid w:val="0099138C"/>
    <w:rsid w:val="009A1FBF"/>
    <w:rsid w:val="009B7345"/>
    <w:rsid w:val="009B75C6"/>
    <w:rsid w:val="009C0E3F"/>
    <w:rsid w:val="009C3F10"/>
    <w:rsid w:val="009C6820"/>
    <w:rsid w:val="009E6A95"/>
    <w:rsid w:val="009F5958"/>
    <w:rsid w:val="009F64A2"/>
    <w:rsid w:val="00A035CE"/>
    <w:rsid w:val="00A1143A"/>
    <w:rsid w:val="00A11F81"/>
    <w:rsid w:val="00A42892"/>
    <w:rsid w:val="00A6455A"/>
    <w:rsid w:val="00A95861"/>
    <w:rsid w:val="00A97CC2"/>
    <w:rsid w:val="00AA21C3"/>
    <w:rsid w:val="00AA62CA"/>
    <w:rsid w:val="00AB2905"/>
    <w:rsid w:val="00AC3608"/>
    <w:rsid w:val="00AF38A0"/>
    <w:rsid w:val="00B20F07"/>
    <w:rsid w:val="00B27F3F"/>
    <w:rsid w:val="00B32493"/>
    <w:rsid w:val="00B4523B"/>
    <w:rsid w:val="00B627F1"/>
    <w:rsid w:val="00B757FA"/>
    <w:rsid w:val="00B845C9"/>
    <w:rsid w:val="00B8779D"/>
    <w:rsid w:val="00B92ECE"/>
    <w:rsid w:val="00BA070D"/>
    <w:rsid w:val="00BA300C"/>
    <w:rsid w:val="00BB2F84"/>
    <w:rsid w:val="00BC7560"/>
    <w:rsid w:val="00BF537F"/>
    <w:rsid w:val="00C12380"/>
    <w:rsid w:val="00C155AD"/>
    <w:rsid w:val="00C202A7"/>
    <w:rsid w:val="00C33B4F"/>
    <w:rsid w:val="00C35C2B"/>
    <w:rsid w:val="00C42194"/>
    <w:rsid w:val="00C44845"/>
    <w:rsid w:val="00C6068F"/>
    <w:rsid w:val="00C66094"/>
    <w:rsid w:val="00C77F2D"/>
    <w:rsid w:val="00C852A6"/>
    <w:rsid w:val="00C960FA"/>
    <w:rsid w:val="00CA290A"/>
    <w:rsid w:val="00CA2BB2"/>
    <w:rsid w:val="00D06CB7"/>
    <w:rsid w:val="00D1204C"/>
    <w:rsid w:val="00D1470A"/>
    <w:rsid w:val="00D219C9"/>
    <w:rsid w:val="00D2638D"/>
    <w:rsid w:val="00D263CC"/>
    <w:rsid w:val="00D46399"/>
    <w:rsid w:val="00D7026C"/>
    <w:rsid w:val="00D72B14"/>
    <w:rsid w:val="00D9036C"/>
    <w:rsid w:val="00DB7CF7"/>
    <w:rsid w:val="00DC4FE4"/>
    <w:rsid w:val="00DD7FE2"/>
    <w:rsid w:val="00DE37FD"/>
    <w:rsid w:val="00DE49E1"/>
    <w:rsid w:val="00DE79F1"/>
    <w:rsid w:val="00DF0F45"/>
    <w:rsid w:val="00DF4056"/>
    <w:rsid w:val="00E240E2"/>
    <w:rsid w:val="00E304E0"/>
    <w:rsid w:val="00E32923"/>
    <w:rsid w:val="00E33E80"/>
    <w:rsid w:val="00E5350C"/>
    <w:rsid w:val="00E62A37"/>
    <w:rsid w:val="00E726A2"/>
    <w:rsid w:val="00EA0E03"/>
    <w:rsid w:val="00EA62E8"/>
    <w:rsid w:val="00EB708C"/>
    <w:rsid w:val="00EE0C2A"/>
    <w:rsid w:val="00EE1B00"/>
    <w:rsid w:val="00F01B13"/>
    <w:rsid w:val="00F103F1"/>
    <w:rsid w:val="00F327A8"/>
    <w:rsid w:val="00F32A56"/>
    <w:rsid w:val="00F35CE0"/>
    <w:rsid w:val="00F41690"/>
    <w:rsid w:val="00F50C0D"/>
    <w:rsid w:val="00F51BBB"/>
    <w:rsid w:val="00F51E07"/>
    <w:rsid w:val="00F63B05"/>
    <w:rsid w:val="00F73988"/>
    <w:rsid w:val="00F81BC8"/>
    <w:rsid w:val="00F951F8"/>
    <w:rsid w:val="00FB1105"/>
    <w:rsid w:val="00FC0CFC"/>
    <w:rsid w:val="00FC5588"/>
    <w:rsid w:val="00FC6C31"/>
    <w:rsid w:val="00FD0934"/>
    <w:rsid w:val="00FD62CB"/>
    <w:rsid w:val="00FD63B1"/>
    <w:rsid w:val="00FE39AD"/>
    <w:rsid w:val="00FE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4BAC6C5"/>
  <w14:defaultImageDpi w14:val="0"/>
  <w15:docId w15:val="{641DC128-0785-4E5B-8A43-E8132220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N w:val="0"/>
    </w:pPr>
    <w:rPr>
      <w:rFonts w:cs="Tahoma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C44845"/>
    <w:pPr>
      <w:keepNext/>
      <w:autoSpaceDN/>
      <w:spacing w:line="720" w:lineRule="auto"/>
      <w:textAlignment w:val="auto"/>
      <w:outlineLvl w:val="2"/>
    </w:pPr>
    <w:rPr>
      <w:rFonts w:ascii="Calibri Light" w:hAnsi="Calibri Light" w:cs="Times New Roman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locked/>
    <w:rsid w:val="00C44845"/>
    <w:rPr>
      <w:rFonts w:ascii="Calibri Light" w:eastAsia="Times New Roman" w:cs="Times New Roman"/>
      <w:b/>
      <w:bCs/>
      <w:kern w:val="2"/>
      <w:sz w:val="36"/>
      <w:szCs w:val="36"/>
    </w:rPr>
  </w:style>
  <w:style w:type="paragraph" w:customStyle="1" w:styleId="Standard">
    <w:name w:val="Standard"/>
    <w:pPr>
      <w:suppressAutoHyphens/>
      <w:autoSpaceDN w:val="0"/>
    </w:pPr>
    <w:rPr>
      <w:rFonts w:cs="Tahoma"/>
      <w:szCs w:val="22"/>
    </w:rPr>
  </w:style>
  <w:style w:type="paragraph" w:customStyle="1" w:styleId="Textbody">
    <w:name w:val="Text body"/>
    <w:basedOn w:val="Standard"/>
    <w:pPr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3">
    <w:name w:val="List"/>
    <w:basedOn w:val="Textbody"/>
    <w:uiPriority w:val="99"/>
    <w:rPr>
      <w:rFonts w:cs="Mangal"/>
    </w:rPr>
  </w:style>
  <w:style w:type="paragraph" w:styleId="a4">
    <w:name w:val="caption"/>
    <w:basedOn w:val="Standard"/>
    <w:uiPriority w:val="35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uiPriority w:val="34"/>
    <w:pPr>
      <w:ind w:left="480"/>
    </w:pPr>
  </w:style>
  <w:style w:type="paragraph" w:styleId="a6">
    <w:name w:val="Balloon Text"/>
    <w:basedOn w:val="Standard"/>
    <w:link w:val="a7"/>
    <w:uiPriority w:val="99"/>
    <w:rPr>
      <w:rFonts w:ascii="Cambria" w:hAnsi="Cambria" w:cs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locked/>
    <w:rPr>
      <w:rFonts w:ascii="Cambria" w:eastAsia="新細明體" w:hAnsi="Cambria" w:cs="Tahoma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Standard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Pr>
      <w:rFonts w:cs="Times New Roman"/>
      <w:sz w:val="20"/>
      <w:szCs w:val="20"/>
    </w:rPr>
  </w:style>
  <w:style w:type="paragraph" w:styleId="aa">
    <w:name w:val="footer"/>
    <w:basedOn w:val="Standard"/>
    <w:link w:val="ab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Pr>
      <w:rFonts w:cs="Times New Roman"/>
      <w:sz w:val="20"/>
      <w:szCs w:val="20"/>
    </w:rPr>
  </w:style>
  <w:style w:type="paragraph" w:styleId="2">
    <w:name w:val="Body Text Indent 2"/>
    <w:basedOn w:val="Standard"/>
    <w:link w:val="20"/>
    <w:uiPriority w:val="99"/>
    <w:pPr>
      <w:spacing w:after="120" w:line="480" w:lineRule="auto"/>
      <w:ind w:left="480"/>
    </w:pPr>
    <w:rPr>
      <w:rFonts w:ascii="Times New Roman" w:hAnsi="Times New Roman" w:cs="Times New Roman"/>
      <w:szCs w:val="24"/>
    </w:rPr>
  </w:style>
  <w:style w:type="character" w:customStyle="1" w:styleId="20">
    <w:name w:val="本文縮排 2 字元"/>
    <w:basedOn w:val="a0"/>
    <w:link w:val="2"/>
    <w:uiPriority w:val="99"/>
    <w:locked/>
    <w:rPr>
      <w:rFonts w:ascii="Times New Roman" w:eastAsia="新細明體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suppressAutoHyphens/>
      <w:autoSpaceDN w:val="0"/>
      <w:textAlignment w:val="auto"/>
    </w:pPr>
    <w:rPr>
      <w:rFonts w:ascii="Times New Roman" w:hAnsi="Times New Roman"/>
      <w:sz w:val="20"/>
      <w:szCs w:val="2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c">
    <w:name w:val="Plain Text"/>
    <w:basedOn w:val="Standard"/>
    <w:link w:val="ad"/>
    <w:uiPriority w:val="99"/>
    <w:rPr>
      <w:rFonts w:cs="Courier New"/>
    </w:rPr>
  </w:style>
  <w:style w:type="character" w:customStyle="1" w:styleId="ad">
    <w:name w:val="純文字 字元"/>
    <w:basedOn w:val="a0"/>
    <w:link w:val="ac"/>
    <w:uiPriority w:val="99"/>
    <w:locked/>
    <w:rPr>
      <w:rFonts w:ascii="細明體" w:eastAsia="細明體" w:hAnsi="Courier New" w:cs="Courier New"/>
    </w:rPr>
  </w:style>
  <w:style w:type="paragraph" w:customStyle="1" w:styleId="ListContents">
    <w:name w:val="List Contents"/>
    <w:basedOn w:val="Standard"/>
    <w:pPr>
      <w:ind w:left="567"/>
    </w:pPr>
  </w:style>
  <w:style w:type="paragraph" w:styleId="ae">
    <w:name w:val="Revision"/>
    <w:uiPriority w:val="99"/>
    <w:pPr>
      <w:widowControl/>
      <w:autoSpaceDN w:val="0"/>
      <w:textAlignment w:val="auto"/>
    </w:pPr>
    <w:rPr>
      <w:rFonts w:ascii="Times New Roman" w:hAnsi="Times New Roman"/>
    </w:rPr>
  </w:style>
  <w:style w:type="paragraph" w:customStyle="1" w:styleId="1">
    <w:name w:val="表格內文1"/>
    <w:pPr>
      <w:widowControl/>
      <w:autoSpaceDN w:val="0"/>
      <w:textAlignment w:val="auto"/>
    </w:pPr>
    <w:rPr>
      <w:rFonts w:ascii="Times New Roman" w:hAnsi="Times New Roman"/>
      <w:sz w:val="20"/>
      <w:szCs w:val="20"/>
    </w:rPr>
  </w:style>
  <w:style w:type="character" w:customStyle="1" w:styleId="ListLabel1">
    <w:name w:val="ListLabel 1"/>
    <w:rPr>
      <w:rFonts w:ascii="標楷體" w:eastAsia="標楷體" w:hAnsi="標楷體"/>
      <w:sz w:val="28"/>
      <w:u w:val="none"/>
    </w:rPr>
  </w:style>
  <w:style w:type="character" w:customStyle="1" w:styleId="ListLabel2">
    <w:name w:val="ListLabel 2"/>
    <w:rPr>
      <w:rFonts w:ascii="標楷體" w:eastAsia="標楷體" w:hAnsi="標楷體"/>
      <w:sz w:val="28"/>
      <w:u w:val="none"/>
    </w:rPr>
  </w:style>
  <w:style w:type="character" w:customStyle="1" w:styleId="ListLabel3">
    <w:name w:val="ListLabel 3"/>
    <w:rPr>
      <w:rFonts w:ascii="標楷體" w:eastAsia="標楷體" w:hAnsi="標楷體"/>
      <w:sz w:val="28"/>
      <w:u w:val="none"/>
    </w:rPr>
  </w:style>
  <w:style w:type="character" w:customStyle="1" w:styleId="ListLabel4">
    <w:name w:val="ListLabel 4"/>
    <w:rPr>
      <w:rFonts w:ascii="標楷體" w:eastAsia="標楷體" w:hAnsi="標楷體"/>
      <w:sz w:val="28"/>
      <w:u w:val="none"/>
    </w:rPr>
  </w:style>
  <w:style w:type="character" w:customStyle="1" w:styleId="ListLabel5">
    <w:name w:val="ListLabel 5"/>
    <w:rPr>
      <w:rFonts w:ascii="標楷體" w:eastAsia="標楷體" w:hAnsi="標楷體"/>
      <w:sz w:val="28"/>
      <w:u w:val="none"/>
    </w:rPr>
  </w:style>
  <w:style w:type="character" w:customStyle="1" w:styleId="ListLabel6">
    <w:name w:val="ListLabel 6"/>
    <w:rPr>
      <w:rFonts w:ascii="標楷體" w:eastAsia="標楷體" w:hAnsi="標楷體"/>
      <w:sz w:val="28"/>
      <w:u w:val="none"/>
    </w:rPr>
  </w:style>
  <w:style w:type="character" w:customStyle="1" w:styleId="ListLabel7">
    <w:name w:val="ListLabel 7"/>
    <w:rPr>
      <w:rFonts w:ascii="標楷體" w:eastAsia="標楷體" w:hAnsi="標楷體"/>
      <w:sz w:val="28"/>
      <w:u w:val="none"/>
    </w:rPr>
  </w:style>
  <w:style w:type="character" w:customStyle="1" w:styleId="ListLabel8">
    <w:name w:val="ListLabel 8"/>
    <w:rPr>
      <w:rFonts w:ascii="標楷體" w:eastAsia="標楷體" w:hAnsi="標楷體"/>
      <w:sz w:val="28"/>
      <w:u w:val="none"/>
    </w:rPr>
  </w:style>
  <w:style w:type="character" w:customStyle="1" w:styleId="ListLabel9">
    <w:name w:val="ListLabel 9"/>
    <w:rPr>
      <w:rFonts w:ascii="標楷體" w:eastAsia="標楷體" w:hAnsi="標楷體"/>
      <w:sz w:val="28"/>
      <w:u w:val="none"/>
    </w:rPr>
  </w:style>
  <w:style w:type="character" w:customStyle="1" w:styleId="AAAAAAAAA">
    <w:name w:val="¯AAAAAAAAA"/>
    <w:basedOn w:val="a0"/>
    <w:rPr>
      <w:rFonts w:cs="Courier New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table" w:styleId="af">
    <w:name w:val="Table Grid"/>
    <w:basedOn w:val="a1"/>
    <w:uiPriority w:val="39"/>
    <w:rsid w:val="002C02E4"/>
    <w:pPr>
      <w:textAlignment w:val="auto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預設段落字型1"/>
    <w:aliases w:val="字元 字元 字元 字元"/>
  </w:style>
  <w:style w:type="character" w:customStyle="1" w:styleId="Linenumbering">
    <w:name w:val="Line numbering"/>
  </w:style>
  <w:style w:type="paragraph" w:styleId="af0">
    <w:name w:val="Body Text Indent"/>
    <w:basedOn w:val="a"/>
    <w:link w:val="af1"/>
    <w:uiPriority w:val="99"/>
    <w:semiHidden/>
    <w:unhideWhenUsed/>
    <w:rsid w:val="00D1470A"/>
    <w:pPr>
      <w:spacing w:after="120"/>
      <w:ind w:leftChars="200" w:left="480"/>
    </w:pPr>
  </w:style>
  <w:style w:type="character" w:customStyle="1" w:styleId="af1">
    <w:name w:val="本文縮排 字元"/>
    <w:basedOn w:val="a0"/>
    <w:link w:val="af0"/>
    <w:uiPriority w:val="99"/>
    <w:semiHidden/>
    <w:locked/>
    <w:rsid w:val="00D1470A"/>
    <w:rPr>
      <w:rFonts w:cs="Tahoma"/>
      <w:sz w:val="22"/>
      <w:szCs w:val="22"/>
    </w:rPr>
  </w:style>
  <w:style w:type="numbering" w:customStyle="1" w:styleId="WWNum12">
    <w:name w:val="WWNum12"/>
    <w:pPr>
      <w:numPr>
        <w:numId w:val="24"/>
      </w:numPr>
    </w:pPr>
  </w:style>
  <w:style w:type="numbering" w:customStyle="1" w:styleId="WWNum5">
    <w:name w:val="WWNum5"/>
    <w:pPr>
      <w:numPr>
        <w:numId w:val="17"/>
      </w:numPr>
    </w:pPr>
  </w:style>
  <w:style w:type="numbering" w:customStyle="1" w:styleId="WWNum113">
    <w:name w:val="WWNum113"/>
    <w:pPr>
      <w:numPr>
        <w:numId w:val="40"/>
      </w:numPr>
    </w:pPr>
  </w:style>
  <w:style w:type="numbering" w:customStyle="1" w:styleId="WWNum62">
    <w:name w:val="WWNum62"/>
    <w:pPr>
      <w:numPr>
        <w:numId w:val="35"/>
      </w:numPr>
    </w:pPr>
  </w:style>
  <w:style w:type="numbering" w:customStyle="1" w:styleId="WWNum171">
    <w:name w:val="WWNum171"/>
    <w:pPr>
      <w:numPr>
        <w:numId w:val="48"/>
      </w:numPr>
    </w:pPr>
  </w:style>
  <w:style w:type="numbering" w:customStyle="1" w:styleId="WWNum111">
    <w:name w:val="WWNum111"/>
    <w:pPr>
      <w:numPr>
        <w:numId w:val="10"/>
      </w:numPr>
    </w:pPr>
  </w:style>
  <w:style w:type="numbering" w:customStyle="1" w:styleId="WWNum71">
    <w:name w:val="WWNum71"/>
    <w:pPr>
      <w:numPr>
        <w:numId w:val="6"/>
      </w:numPr>
    </w:pPr>
  </w:style>
  <w:style w:type="numbering" w:customStyle="1" w:styleId="WWNum112">
    <w:name w:val="WWNum112"/>
    <w:pPr>
      <w:numPr>
        <w:numId w:val="11"/>
      </w:numPr>
    </w:pPr>
  </w:style>
  <w:style w:type="numbering" w:customStyle="1" w:styleId="WWNum10">
    <w:name w:val="WWNum10"/>
    <w:pPr>
      <w:numPr>
        <w:numId w:val="22"/>
      </w:numPr>
    </w:pPr>
  </w:style>
  <w:style w:type="numbering" w:customStyle="1" w:styleId="WWNum81">
    <w:name w:val="WWNum81"/>
    <w:pPr>
      <w:numPr>
        <w:numId w:val="7"/>
      </w:numPr>
    </w:pPr>
  </w:style>
  <w:style w:type="numbering" w:customStyle="1" w:styleId="WWNum6">
    <w:name w:val="WWNum6"/>
    <w:pPr>
      <w:numPr>
        <w:numId w:val="18"/>
      </w:numPr>
    </w:pPr>
  </w:style>
  <w:style w:type="numbering" w:customStyle="1" w:styleId="WWNum7">
    <w:name w:val="WWNum7"/>
    <w:pPr>
      <w:numPr>
        <w:numId w:val="19"/>
      </w:numPr>
    </w:pPr>
  </w:style>
  <w:style w:type="numbering" w:customStyle="1" w:styleId="WWNum21">
    <w:name w:val="WWNum21"/>
    <w:pPr>
      <w:numPr>
        <w:numId w:val="47"/>
      </w:numPr>
    </w:pPr>
  </w:style>
  <w:style w:type="numbering" w:customStyle="1" w:styleId="WWNum32">
    <w:name w:val="WWNum32"/>
    <w:pPr>
      <w:numPr>
        <w:numId w:val="32"/>
      </w:numPr>
    </w:pPr>
  </w:style>
  <w:style w:type="numbering" w:customStyle="1" w:styleId="WWNum52">
    <w:name w:val="WWNum52"/>
    <w:pPr>
      <w:numPr>
        <w:numId w:val="34"/>
      </w:numPr>
    </w:pPr>
  </w:style>
  <w:style w:type="numbering" w:customStyle="1" w:styleId="WWNum141">
    <w:name w:val="WWNum141"/>
    <w:pPr>
      <w:numPr>
        <w:numId w:val="43"/>
      </w:numPr>
    </w:pPr>
  </w:style>
  <w:style w:type="numbering" w:customStyle="1" w:styleId="WWNum161">
    <w:name w:val="WWNum161"/>
    <w:pPr>
      <w:numPr>
        <w:numId w:val="45"/>
      </w:numPr>
    </w:pPr>
  </w:style>
  <w:style w:type="numbering" w:customStyle="1" w:styleId="WWNum101">
    <w:name w:val="WWNum101"/>
    <w:pPr>
      <w:numPr>
        <w:numId w:val="9"/>
      </w:numPr>
    </w:pPr>
  </w:style>
  <w:style w:type="numbering" w:customStyle="1" w:styleId="WWNum16">
    <w:name w:val="WWNum16"/>
    <w:pPr>
      <w:numPr>
        <w:numId w:val="28"/>
      </w:numPr>
    </w:pPr>
  </w:style>
  <w:style w:type="numbering" w:customStyle="1" w:styleId="WWNum2">
    <w:name w:val="WWNum2"/>
    <w:pPr>
      <w:numPr>
        <w:numId w:val="14"/>
      </w:numPr>
    </w:pPr>
  </w:style>
  <w:style w:type="numbering" w:customStyle="1" w:styleId="WWNum15">
    <w:name w:val="WWNum15"/>
    <w:pPr>
      <w:numPr>
        <w:numId w:val="27"/>
      </w:numPr>
    </w:pPr>
  </w:style>
  <w:style w:type="numbering" w:customStyle="1" w:styleId="WWNum91">
    <w:name w:val="WWNum91"/>
    <w:pPr>
      <w:numPr>
        <w:numId w:val="8"/>
      </w:numPr>
    </w:pPr>
  </w:style>
  <w:style w:type="numbering" w:customStyle="1" w:styleId="WWNum4">
    <w:name w:val="WWNum4"/>
    <w:pPr>
      <w:numPr>
        <w:numId w:val="16"/>
      </w:numPr>
    </w:pPr>
  </w:style>
  <w:style w:type="numbering" w:customStyle="1" w:styleId="WWNum191">
    <w:name w:val="WWNum191"/>
    <w:pPr>
      <w:numPr>
        <w:numId w:val="46"/>
      </w:numPr>
    </w:pPr>
  </w:style>
  <w:style w:type="numbering" w:customStyle="1" w:styleId="WWNum151">
    <w:name w:val="WWNum151"/>
    <w:pPr>
      <w:numPr>
        <w:numId w:val="44"/>
      </w:numPr>
    </w:pPr>
  </w:style>
  <w:style w:type="numbering" w:customStyle="1" w:styleId="WWNum11">
    <w:name w:val="WWNum11"/>
    <w:pPr>
      <w:numPr>
        <w:numId w:val="23"/>
      </w:numPr>
    </w:pPr>
  </w:style>
  <w:style w:type="numbering" w:customStyle="1" w:styleId="WWNum181">
    <w:name w:val="WWNum181"/>
    <w:pPr>
      <w:numPr>
        <w:numId w:val="49"/>
      </w:numPr>
    </w:pPr>
  </w:style>
  <w:style w:type="numbering" w:customStyle="1" w:styleId="WWNum41">
    <w:name w:val="WWNum41"/>
    <w:pPr>
      <w:numPr>
        <w:numId w:val="3"/>
      </w:numPr>
    </w:pPr>
  </w:style>
  <w:style w:type="numbering" w:customStyle="1" w:styleId="WWNum110">
    <w:name w:val="WWNum110"/>
    <w:pPr>
      <w:numPr>
        <w:numId w:val="1"/>
      </w:numPr>
    </w:pPr>
  </w:style>
  <w:style w:type="numbering" w:customStyle="1" w:styleId="WWNum14">
    <w:name w:val="WWNum14"/>
    <w:pPr>
      <w:numPr>
        <w:numId w:val="26"/>
      </w:numPr>
    </w:pPr>
  </w:style>
  <w:style w:type="numbering" w:customStyle="1" w:styleId="WWNum19">
    <w:name w:val="WWNum19"/>
    <w:pPr>
      <w:numPr>
        <w:numId w:val="31"/>
      </w:numPr>
    </w:pPr>
  </w:style>
  <w:style w:type="numbering" w:customStyle="1" w:styleId="WWNum102">
    <w:name w:val="WWNum102"/>
    <w:pPr>
      <w:numPr>
        <w:numId w:val="69"/>
      </w:numPr>
    </w:pPr>
  </w:style>
  <w:style w:type="numbering" w:customStyle="1" w:styleId="WWNum13">
    <w:name w:val="WWNum13"/>
    <w:pPr>
      <w:numPr>
        <w:numId w:val="25"/>
      </w:numPr>
    </w:pPr>
  </w:style>
  <w:style w:type="numbering" w:customStyle="1" w:styleId="WWNum9">
    <w:name w:val="WWNum9"/>
    <w:pPr>
      <w:numPr>
        <w:numId w:val="21"/>
      </w:numPr>
    </w:pPr>
  </w:style>
  <w:style w:type="numbering" w:customStyle="1" w:styleId="WWNum1">
    <w:name w:val="WWNum1"/>
    <w:pPr>
      <w:numPr>
        <w:numId w:val="13"/>
      </w:numPr>
    </w:pPr>
  </w:style>
  <w:style w:type="numbering" w:customStyle="1" w:styleId="WWNum8">
    <w:name w:val="WWNum8"/>
    <w:pPr>
      <w:numPr>
        <w:numId w:val="20"/>
      </w:numPr>
    </w:pPr>
  </w:style>
  <w:style w:type="numbering" w:customStyle="1" w:styleId="WWNum3">
    <w:name w:val="WWNum3"/>
    <w:pPr>
      <w:numPr>
        <w:numId w:val="15"/>
      </w:numPr>
    </w:pPr>
  </w:style>
  <w:style w:type="numbering" w:customStyle="1" w:styleId="WWNum82">
    <w:name w:val="WWNum82"/>
    <w:pPr>
      <w:numPr>
        <w:numId w:val="37"/>
      </w:numPr>
    </w:pPr>
  </w:style>
  <w:style w:type="numbering" w:customStyle="1" w:styleId="WWNum121">
    <w:name w:val="WWNum121"/>
    <w:pPr>
      <w:numPr>
        <w:numId w:val="41"/>
      </w:numPr>
    </w:pPr>
  </w:style>
  <w:style w:type="numbering" w:customStyle="1" w:styleId="WWNum92">
    <w:name w:val="WWNum92"/>
    <w:pPr>
      <w:numPr>
        <w:numId w:val="38"/>
      </w:numPr>
    </w:pPr>
  </w:style>
  <w:style w:type="numbering" w:customStyle="1" w:styleId="WWNum72">
    <w:name w:val="WWNum72"/>
    <w:pPr>
      <w:numPr>
        <w:numId w:val="36"/>
      </w:numPr>
    </w:pPr>
  </w:style>
  <w:style w:type="numbering" w:customStyle="1" w:styleId="WWNum61">
    <w:name w:val="WWNum61"/>
    <w:pPr>
      <w:numPr>
        <w:numId w:val="5"/>
      </w:numPr>
    </w:pPr>
  </w:style>
  <w:style w:type="numbering" w:customStyle="1" w:styleId="WWNum18">
    <w:name w:val="WWNum18"/>
    <w:pPr>
      <w:numPr>
        <w:numId w:val="30"/>
      </w:numPr>
    </w:pPr>
  </w:style>
  <w:style w:type="numbering" w:customStyle="1" w:styleId="WWNum51">
    <w:name w:val="WWNum51"/>
    <w:pPr>
      <w:numPr>
        <w:numId w:val="4"/>
      </w:numPr>
    </w:pPr>
  </w:style>
  <w:style w:type="numbering" w:customStyle="1" w:styleId="WWNum17">
    <w:name w:val="WWNum17"/>
    <w:pPr>
      <w:numPr>
        <w:numId w:val="29"/>
      </w:numPr>
    </w:pPr>
  </w:style>
  <w:style w:type="numbering" w:customStyle="1" w:styleId="WWNum131">
    <w:name w:val="WWNum131"/>
    <w:pPr>
      <w:numPr>
        <w:numId w:val="42"/>
      </w:numPr>
    </w:pPr>
  </w:style>
  <w:style w:type="numbering" w:customStyle="1" w:styleId="WWNum42">
    <w:name w:val="WWNum42"/>
    <w:pPr>
      <w:numPr>
        <w:numId w:val="33"/>
      </w:numPr>
    </w:pPr>
  </w:style>
  <w:style w:type="numbering" w:customStyle="1" w:styleId="WWNum31">
    <w:name w:val="WWNum3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4B421-E2B4-4A29-8157-6DD75AFC3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</dc:creator>
  <cp:keywords/>
  <dc:description/>
  <cp:lastModifiedBy>跨國勞動力事務科 臺中市政府勞工局</cp:lastModifiedBy>
  <cp:revision>3</cp:revision>
  <cp:lastPrinted>2025-01-21T03:35:00Z</cp:lastPrinted>
  <dcterms:created xsi:type="dcterms:W3CDTF">2026-08-07T05:27:00Z</dcterms:created>
  <dcterms:modified xsi:type="dcterms:W3CDTF">2026-08-07T05:29:00Z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