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A0" w:rsidRPr="00C064A0" w:rsidRDefault="00C064A0" w:rsidP="00C064A0">
      <w:pPr>
        <w:widowControl/>
        <w:shd w:val="clear" w:color="auto" w:fill="FFFFFF"/>
        <w:rPr>
          <w:rFonts w:ascii="Verdana" w:eastAsia="新細明體" w:hAnsi="Verdana" w:cs="新細明體"/>
          <w:color w:val="0099CC"/>
          <w:kern w:val="0"/>
          <w:sz w:val="19"/>
          <w:szCs w:val="19"/>
        </w:rPr>
      </w:pPr>
      <w:r w:rsidRPr="00C064A0">
        <w:rPr>
          <w:rFonts w:ascii="Verdana" w:eastAsia="新細明體" w:hAnsi="Verdana" w:cs="新細明體"/>
          <w:color w:val="0099CC"/>
          <w:kern w:val="0"/>
          <w:sz w:val="19"/>
          <w:szCs w:val="19"/>
        </w:rPr>
        <w:t>案件說明：服務說明：已登記之土地或建物，因法院之判決、訴訟上和解或調解成立取得權利，向該管登記機關申請所有權移轉所為之登記，以生物權變動之效力。</w:t>
      </w:r>
      <w:r w:rsidRPr="00C064A0">
        <w:rPr>
          <w:rFonts w:ascii="Verdana" w:eastAsia="新細明體" w:hAnsi="Verdana" w:cs="新細明體"/>
          <w:color w:val="0099CC"/>
          <w:kern w:val="0"/>
          <w:sz w:val="19"/>
          <w:szCs w:val="19"/>
        </w:rPr>
        <w:br/>
      </w:r>
      <w:r w:rsidRPr="00C064A0">
        <w:rPr>
          <w:rFonts w:ascii="Verdana" w:eastAsia="新細明體" w:hAnsi="Verdana" w:cs="新細明體"/>
          <w:color w:val="0099CC"/>
          <w:kern w:val="0"/>
          <w:sz w:val="19"/>
          <w:szCs w:val="19"/>
        </w:rPr>
        <w:t>申請對象：一般民眾</w:t>
      </w:r>
      <w:r w:rsidRPr="00C064A0">
        <w:rPr>
          <w:rFonts w:ascii="Verdana" w:eastAsia="新細明體" w:hAnsi="Verdana" w:cs="新細明體"/>
          <w:color w:val="0099CC"/>
          <w:kern w:val="0"/>
          <w:sz w:val="19"/>
          <w:szCs w:val="19"/>
        </w:rPr>
        <w:br/>
        <w:t>(</w:t>
      </w:r>
      <w:r w:rsidRPr="00C064A0">
        <w:rPr>
          <w:rFonts w:ascii="Verdana" w:eastAsia="新細明體" w:hAnsi="Verdana" w:cs="新細明體"/>
          <w:color w:val="0099CC"/>
          <w:kern w:val="0"/>
          <w:sz w:val="19"/>
          <w:szCs w:val="19"/>
        </w:rPr>
        <w:t>最後更新</w:t>
      </w:r>
      <w:r w:rsidRPr="00C064A0">
        <w:rPr>
          <w:rFonts w:ascii="Verdana" w:eastAsia="新細明體" w:hAnsi="Verdana" w:cs="新細明體"/>
          <w:color w:val="0099CC"/>
          <w:kern w:val="0"/>
          <w:sz w:val="19"/>
          <w:szCs w:val="19"/>
        </w:rPr>
        <w:t>: 105/08/19)</w:t>
      </w:r>
    </w:p>
    <w:tbl>
      <w:tblPr>
        <w:tblW w:w="11475" w:type="dxa"/>
        <w:tblInd w:w="-10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721"/>
        <w:gridCol w:w="9754"/>
      </w:tblGrid>
      <w:tr w:rsidR="00C064A0" w:rsidRPr="00C064A0" w:rsidTr="00D11AF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A0" w:rsidRPr="00C064A0" w:rsidRDefault="00C064A0" w:rsidP="00D11AF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主辦單位：地政事務所登記課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承辦人員：審查人員配件辦理</w:t>
            </w:r>
            <w:r w:rsidR="00D11AFF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電話:23933800分機105-111</w:t>
            </w:r>
          </w:p>
        </w:tc>
      </w:tr>
      <w:tr w:rsidR="00C064A0" w:rsidRPr="00C064A0" w:rsidTr="00D11AF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申請人應自行檢附之文件：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一、土地登記申請書。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二、登記清冊。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三、法院判決確定證明文件、訴訟上和解或調解筆錄。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四、申請人身分證明文件。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五、土地增值稅繳納或免稅</w:t>
            </w:r>
            <w:proofErr w:type="gramStart"/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不</w:t>
            </w:r>
            <w:proofErr w:type="gramEnd"/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課徵證明文件。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六、契稅繳納收據、免稅證明書或同意移轉證明書。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七、其他由中央地政機關規定應提出之證明文件。</w:t>
            </w:r>
          </w:p>
        </w:tc>
      </w:tr>
      <w:tr w:rsidR="00C064A0" w:rsidRPr="00C064A0" w:rsidTr="00D11AF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臨櫃</w:t>
            </w:r>
          </w:p>
        </w:tc>
      </w:tr>
      <w:tr w:rsidR="00C064A0" w:rsidRPr="00C064A0" w:rsidTr="00D11AF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自領，郵寄</w:t>
            </w:r>
          </w:p>
        </w:tc>
      </w:tr>
      <w:tr w:rsidR="00C064A0" w:rsidRPr="00C064A0" w:rsidTr="00D11AF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4天</w:t>
            </w:r>
          </w:p>
        </w:tc>
      </w:tr>
      <w:tr w:rsidR="00C064A0" w:rsidRPr="00C064A0" w:rsidTr="00D11AF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1AFF" w:rsidRDefault="00C064A0" w:rsidP="00C064A0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繳費模式：申請時繳付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計費方式：</w:t>
            </w:r>
            <w:proofErr w:type="gramStart"/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書狀費以</w:t>
            </w:r>
            <w:proofErr w:type="gramEnd"/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張計價，一張80元；登記費按申報地價、稅捐機關核定繳（免）</w:t>
            </w:r>
          </w:p>
          <w:p w:rsidR="00D11AFF" w:rsidRDefault="00C064A0" w:rsidP="00C064A0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納契稅價值千分之一計算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繳費方式：臨櫃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跨所申請：可於本市任</w:t>
            </w:r>
            <w:proofErr w:type="gramStart"/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地政事務所申辦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下列書證</w:t>
            </w:r>
            <w:proofErr w:type="gramStart"/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謄本倘經民眾</w:t>
            </w:r>
            <w:proofErr w:type="gramEnd"/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授權，且得以系統達成查詢者，得免提出：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1.公司登記資料。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2.新北市轄內建物使用執照存根(農舍取得案件)。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3.個人財產歸戶清單(農舍取得案件)。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4.申請人身分證明文件。</w:t>
            </w: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人民申請案件除需使用印鑑證明者，申請人(以自然人為限)於申請書簽章時，得以簽名</w:t>
            </w:r>
          </w:p>
          <w:p w:rsidR="00C064A0" w:rsidRPr="00C064A0" w:rsidRDefault="00C064A0" w:rsidP="00C064A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064A0">
              <w:rPr>
                <w:rFonts w:ascii="新細明體" w:eastAsia="新細明體" w:hAnsi="新細明體" w:cs="新細明體"/>
                <w:kern w:val="0"/>
                <w:szCs w:val="24"/>
              </w:rPr>
              <w:t>代替印章。</w:t>
            </w:r>
            <w:bookmarkStart w:id="0" w:name="_GoBack"/>
            <w:bookmarkEnd w:id="0"/>
          </w:p>
        </w:tc>
      </w:tr>
    </w:tbl>
    <w:p w:rsidR="003F6F81" w:rsidRPr="00C064A0" w:rsidRDefault="003F6F81"/>
    <w:sectPr w:rsidR="003F6F81" w:rsidRPr="00C064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A0"/>
    <w:rsid w:val="003F6F81"/>
    <w:rsid w:val="00C064A0"/>
    <w:rsid w:val="00D1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ue">
    <w:name w:val="blue"/>
    <w:basedOn w:val="a"/>
    <w:rsid w:val="00C064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C064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ue">
    <w:name w:val="blue"/>
    <w:basedOn w:val="a"/>
    <w:rsid w:val="00C064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C064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322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2016-10-07T07:06:00Z</dcterms:created>
  <dcterms:modified xsi:type="dcterms:W3CDTF">2016-10-21T00:37:00Z</dcterms:modified>
</cp:coreProperties>
</file>