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74" w:rsidRPr="00C15B5D" w:rsidRDefault="00B20F74" w:rsidP="00B20F74">
      <w:pPr>
        <w:spacing w:beforeLines="50" w:before="180" w:afterLines="50" w:after="180" w:line="240" w:lineRule="atLeast"/>
        <w:jc w:val="center"/>
        <w:rPr>
          <w:rFonts w:eastAsia="標楷體"/>
          <w:b/>
          <w:sz w:val="28"/>
        </w:rPr>
      </w:pPr>
      <w:r w:rsidRPr="00C15B5D">
        <w:rPr>
          <w:rFonts w:eastAsia="標楷體" w:hint="eastAsia"/>
          <w:b/>
          <w:sz w:val="28"/>
        </w:rPr>
        <w:t>臺中市神岡區公所檔案應用申請審核表</w:t>
      </w: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3"/>
        <w:gridCol w:w="3192"/>
        <w:gridCol w:w="1625"/>
        <w:gridCol w:w="1961"/>
      </w:tblGrid>
      <w:tr w:rsidR="00B20F74" w:rsidTr="00CE19E9">
        <w:trPr>
          <w:cantSplit/>
          <w:trHeight w:val="20"/>
        </w:trPr>
        <w:tc>
          <w:tcPr>
            <w:tcW w:w="3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beforeLines="50" w:before="180"/>
              <w:ind w:left="3600" w:hangingChars="1500" w:hanging="3600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申請人：</w:t>
            </w:r>
            <w:r>
              <w:rPr>
                <w:rFonts w:eastAsia="標楷體" w:hint="eastAsia"/>
              </w:rPr>
              <w:t xml:space="preserve">                 (</w:t>
            </w:r>
            <w:r>
              <w:rPr>
                <w:rFonts w:eastAsia="標楷體" w:hint="eastAsia"/>
              </w:rPr>
              <w:t>代理人：</w:t>
            </w:r>
            <w:r>
              <w:rPr>
                <w:rFonts w:eastAsia="標楷體" w:hint="eastAsia"/>
              </w:rPr>
              <w:t xml:space="preserve">         ) </w:t>
            </w:r>
            <w:r>
              <w:rPr>
                <w:rFonts w:eastAsia="標楷體"/>
              </w:rPr>
              <w:t xml:space="preserve">  </w:t>
            </w:r>
          </w:p>
          <w:p w:rsidR="00B20F74" w:rsidRDefault="00B20F74" w:rsidP="00CE19E9">
            <w:pPr>
              <w:snapToGrid w:val="0"/>
              <w:spacing w:beforeLines="50" w:before="180"/>
              <w:ind w:left="3600" w:hangingChars="1500" w:hanging="3600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  <w:r>
              <w:rPr>
                <w:rFonts w:eastAsia="標楷體"/>
              </w:rPr>
              <w:t>分證字號：</w:t>
            </w:r>
          </w:p>
          <w:p w:rsidR="00B20F74" w:rsidRDefault="00B20F74" w:rsidP="00B20F74">
            <w:pPr>
              <w:snapToGrid w:val="0"/>
              <w:spacing w:beforeLines="50" w:before="180"/>
              <w:ind w:left="3600" w:hangingChars="1500" w:hanging="3600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聯絡電話：</w:t>
            </w:r>
          </w:p>
          <w:p w:rsidR="00B20F74" w:rsidRDefault="00B20F74" w:rsidP="00B20F74">
            <w:pPr>
              <w:snapToGrid w:val="0"/>
              <w:spacing w:beforeLines="50" w:before="180"/>
              <w:ind w:left="3600" w:hangingChars="1500" w:hanging="3600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/>
              </w:rPr>
              <w:t>址：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9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beforeLines="50" w:before="1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申請書編號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B20F74" w:rsidRDefault="00B20F74" w:rsidP="00CE19E9">
            <w:pPr>
              <w:snapToGrid w:val="0"/>
              <w:spacing w:beforeLines="50" w:before="1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申請</w:t>
            </w:r>
            <w:r>
              <w:rPr>
                <w:rFonts w:eastAsia="標楷體" w:hint="eastAsia"/>
                <w:b/>
                <w:bCs/>
              </w:rPr>
              <w:t>書</w:t>
            </w:r>
            <w:r>
              <w:rPr>
                <w:rFonts w:eastAsia="標楷體"/>
                <w:b/>
                <w:bCs/>
              </w:rPr>
              <w:t>影</w:t>
            </w:r>
            <w:r>
              <w:rPr>
                <w:rFonts w:eastAsia="標楷體" w:hint="eastAsia"/>
                <w:b/>
                <w:bCs/>
              </w:rPr>
              <w:t>本</w:t>
            </w:r>
            <w:r>
              <w:rPr>
                <w:rFonts w:eastAsia="標楷體"/>
                <w:b/>
                <w:bCs/>
              </w:rPr>
              <w:t>附後）</w:t>
            </w:r>
          </w:p>
        </w:tc>
      </w:tr>
      <w:tr w:rsidR="00B20F74" w:rsidTr="00CE19E9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臺端申請應用檔案之審核結果如下：</w:t>
            </w: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□提供應用</w:t>
            </w:r>
          </w:p>
        </w:tc>
        <w:tc>
          <w:tcPr>
            <w:tcW w:w="264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應用方式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檔案申請序號</w:t>
            </w: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/>
            <w:tcBorders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Chars="-11" w:left="-2" w:hangingChars="10" w:hanging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□可提供複製品供閱。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Chars="-11" w:left="-2" w:hangingChars="10" w:hanging="24"/>
              <w:jc w:val="both"/>
              <w:rPr>
                <w:rFonts w:eastAsia="標楷體"/>
              </w:rPr>
            </w:pP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/>
            <w:tcBorders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□可提供檔案原件供閱。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4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eastAsia="標楷體" w:hint="eastAsia"/>
              </w:rPr>
              <w:t>可提供複製。</w:t>
            </w:r>
          </w:p>
          <w:p w:rsidR="00B20F74" w:rsidRDefault="00B20F74" w:rsidP="00CE19E9">
            <w:pPr>
              <w:snapToGrid w:val="0"/>
              <w:spacing w:line="400" w:lineRule="exact"/>
              <w:ind w:leftChars="117" w:left="281"/>
              <w:rPr>
                <w:rFonts w:eastAsia="標楷體"/>
              </w:rPr>
            </w:pPr>
            <w:r>
              <w:rPr>
                <w:rFonts w:eastAsia="標楷體" w:hint="eastAsia"/>
              </w:rPr>
              <w:t>所申請序號</w:t>
            </w:r>
            <w:r w:rsidRPr="002E0D41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 w:rsidRPr="002E0D41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案件內容含其他當事人資料部分經遮掩處理後提供。</w:t>
            </w:r>
          </w:p>
          <w:p w:rsidR="00B20F74" w:rsidRDefault="00B20F74" w:rsidP="00CE19E9">
            <w:pPr>
              <w:snapToGrid w:val="0"/>
              <w:spacing w:line="400" w:lineRule="exact"/>
              <w:ind w:leftChars="117" w:left="28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◎檔案複製費用新臺幣（以</w:t>
            </w:r>
            <w:r>
              <w:rPr>
                <w:rFonts w:eastAsia="標楷體"/>
              </w:rPr>
              <w:t>下同）</w:t>
            </w:r>
          </w:p>
          <w:p w:rsidR="00B20F74" w:rsidRPr="003B2E31" w:rsidRDefault="00B20F74" w:rsidP="00CE19E9">
            <w:pPr>
              <w:snapToGrid w:val="0"/>
              <w:spacing w:line="400" w:lineRule="exact"/>
              <w:ind w:leftChars="117" w:left="281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元</w:t>
            </w:r>
            <w:r w:rsidRPr="003B2E31">
              <w:rPr>
                <w:rFonts w:eastAsia="標楷體" w:hint="eastAsia"/>
              </w:rPr>
              <w:t>。</w:t>
            </w:r>
          </w:p>
          <w:p w:rsidR="00B20F74" w:rsidRDefault="00B20F74" w:rsidP="00CE19E9">
            <w:pPr>
              <w:snapToGrid w:val="0"/>
              <w:spacing w:line="400" w:lineRule="exact"/>
              <w:ind w:leftChars="117" w:left="281"/>
              <w:rPr>
                <w:rFonts w:eastAsia="標楷體"/>
              </w:rPr>
            </w:pPr>
            <w:r>
              <w:rPr>
                <w:rFonts w:eastAsia="標楷體" w:hint="eastAsia"/>
              </w:rPr>
              <w:t>◎若需郵寄服務，另加郵資</w:t>
            </w:r>
            <w:r>
              <w:rPr>
                <w:rFonts w:ascii="標楷體" w:eastAsia="標楷體" w:hAnsi="標楷體" w:hint="eastAsia"/>
              </w:rPr>
              <w:t>（郵遞費以實支數額計算）</w:t>
            </w:r>
            <w:r w:rsidRPr="002E0D41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元及每次加收處理費</w:t>
            </w:r>
            <w:r>
              <w:rPr>
                <w:rFonts w:eastAsia="標楷體" w:hint="eastAsia"/>
                <w:u w:val="single"/>
              </w:rPr>
              <w:t xml:space="preserve"> 50 </w:t>
            </w:r>
            <w:r>
              <w:rPr>
                <w:rFonts w:eastAsia="標楷體" w:hint="eastAsia"/>
              </w:rPr>
              <w:t>元。</w:t>
            </w:r>
          </w:p>
          <w:p w:rsidR="00B20F74" w:rsidRDefault="00B20F74" w:rsidP="00CE19E9">
            <w:pPr>
              <w:snapToGrid w:val="0"/>
              <w:spacing w:line="400" w:lineRule="exact"/>
              <w:ind w:leftChars="117" w:left="281"/>
              <w:rPr>
                <w:rFonts w:eastAsia="標楷體"/>
              </w:rPr>
            </w:pPr>
            <w:r w:rsidRPr="003B2E31">
              <w:rPr>
                <w:rFonts w:eastAsia="標楷體" w:hint="eastAsia"/>
              </w:rPr>
              <w:t>◎</w:t>
            </w:r>
            <w:r>
              <w:rPr>
                <w:rFonts w:eastAsia="標楷體" w:hint="eastAsia"/>
              </w:rPr>
              <w:t>共計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請於</w:t>
            </w:r>
            <w:r w:rsidRPr="002E0D41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2E0D41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 w:rsidRPr="002E0D41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2E0D41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 w:rsidRPr="002E0D41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2E0D41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日前以現金袋或郵政匯票送臺</w:t>
            </w:r>
            <w:r>
              <w:rPr>
                <w:rFonts w:eastAsia="標楷體"/>
              </w:rPr>
              <w:t>中市神岡區公所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地址：</w:t>
            </w:r>
            <w:r w:rsidRPr="00C25DC0">
              <w:rPr>
                <w:rFonts w:ascii="標楷體" w:eastAsia="標楷體" w:hAnsi="標楷體" w:hint="eastAsia"/>
              </w:rPr>
              <w:t>臺中市神岡區神岡路30號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□暫無法提供使用</w:t>
            </w:r>
          </w:p>
        </w:tc>
        <w:tc>
          <w:tcPr>
            <w:tcW w:w="2641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原因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檔案申請序號</w:t>
            </w: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41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□檔案內容涉及國家機密。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41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□檔案內容涉及個人犯罪資料。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41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□檔案內容涉及工商秘密。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41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□</w:t>
            </w:r>
            <w:r>
              <w:rPr>
                <w:rFonts w:eastAsia="標楷體" w:hint="eastAsia"/>
              </w:rPr>
              <w:t>檔案內容涉及學識技能檢定及資格審查。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41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□檔案內容涉及人事及薪資資料。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41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□依法令或契約有保密之義務。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41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Chars="-5" w:left="228" w:hangingChars="100" w:hanging="24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□有侵害公共利益或第三人正當權益之虞。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B20F74" w:rsidTr="00CE19E9">
        <w:trPr>
          <w:cantSplit/>
          <w:trHeight w:val="20"/>
        </w:trPr>
        <w:tc>
          <w:tcPr>
            <w:tcW w:w="1284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41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</w:p>
        </w:tc>
      </w:tr>
      <w:tr w:rsidR="00B20F74" w:rsidTr="00CE19E9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pStyle w:val="a3"/>
              <w:snapToGrid w:val="0"/>
              <w:spacing w:beforeLines="50" w:before="180" w:line="240" w:lineRule="atLeast"/>
              <w:ind w:leftChars="1" w:left="844" w:hangingChars="351" w:hanging="842"/>
            </w:pPr>
            <w:r>
              <w:rPr>
                <w:rFonts w:hint="eastAsia"/>
              </w:rPr>
              <w:t>法令依據：</w:t>
            </w:r>
          </w:p>
        </w:tc>
      </w:tr>
      <w:tr w:rsidR="00B20F74" w:rsidTr="00CE19E9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4" w:rsidRDefault="00B20F74" w:rsidP="00CE19E9">
            <w:pPr>
              <w:snapToGrid w:val="0"/>
              <w:spacing w:beforeLines="50" w:before="180" w:line="240" w:lineRule="atLeast"/>
              <w:ind w:left="1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lastRenderedPageBreak/>
              <w:t>注</w:t>
            </w:r>
            <w:r>
              <w:rPr>
                <w:rFonts w:eastAsia="標楷體" w:hint="eastAsia"/>
              </w:rPr>
              <w:t>意事項及收費標準：</w:t>
            </w:r>
          </w:p>
          <w:p w:rsidR="00B20F74" w:rsidRPr="00C25DC0" w:rsidRDefault="00B20F74" w:rsidP="00CE19E9">
            <w:pPr>
              <w:snapToGrid w:val="0"/>
              <w:spacing w:beforeLines="50" w:before="180" w:line="240" w:lineRule="atLeast"/>
              <w:ind w:leftChars="-11" w:left="447" w:hangingChars="197" w:hanging="473"/>
              <w:rPr>
                <w:rFonts w:ascii="標楷體" w:eastAsia="標楷體" w:hAnsi="標楷體"/>
              </w:rPr>
            </w:pPr>
            <w:r w:rsidRPr="00C25DC0">
              <w:rPr>
                <w:rFonts w:ascii="標楷體" w:eastAsia="標楷體" w:hAnsi="標楷體" w:hint="eastAsia"/>
              </w:rPr>
              <w:t>一、</w:t>
            </w:r>
            <w:r w:rsidRPr="00B20F74">
              <w:rPr>
                <w:rFonts w:ascii="標楷體" w:eastAsia="標楷體" w:hAnsi="標楷體" w:hint="eastAsia"/>
                <w:kern w:val="0"/>
                <w:fitText w:val="7920" w:id="1788076544"/>
              </w:rPr>
              <w:t>提供應用者，請持通知函並備身分證明文件（身分證、駕照或護照），</w:t>
            </w:r>
            <w:r w:rsidRPr="00B20F74">
              <w:rPr>
                <w:rFonts w:ascii="標楷體" w:eastAsia="標楷體" w:hAnsi="標楷體" w:hint="eastAsia"/>
                <w:spacing w:val="120"/>
                <w:kern w:val="0"/>
                <w:fitText w:val="7920" w:id="1788076544"/>
              </w:rPr>
              <w:t>至</w:t>
            </w:r>
            <w:r>
              <w:rPr>
                <w:rFonts w:ascii="標楷體" w:eastAsia="標楷體" w:hAnsi="標楷體" w:hint="eastAsia"/>
                <w:kern w:val="0"/>
              </w:rPr>
              <w:t>臺中</w:t>
            </w:r>
            <w:r>
              <w:rPr>
                <w:rFonts w:ascii="標楷體" w:eastAsia="標楷體" w:hAnsi="標楷體"/>
                <w:kern w:val="0"/>
              </w:rPr>
              <w:t>市神岡區公所</w:t>
            </w:r>
            <w:r w:rsidRPr="00C25DC0">
              <w:rPr>
                <w:rFonts w:ascii="標楷體" w:eastAsia="標楷體" w:hAnsi="標楷體" w:hint="eastAsia"/>
              </w:rPr>
              <w:t>（地址：</w:t>
            </w:r>
            <w:r>
              <w:rPr>
                <w:rFonts w:ascii="標楷體" w:eastAsia="標楷體" w:hAnsi="標楷體" w:hint="eastAsia"/>
              </w:rPr>
              <w:t>42955</w:t>
            </w:r>
            <w:r w:rsidRPr="00C25DC0">
              <w:rPr>
                <w:rFonts w:ascii="標楷體" w:eastAsia="標楷體" w:hAnsi="標楷體" w:hint="eastAsia"/>
              </w:rPr>
              <w:t>臺中市神岡區神岡路30號</w:t>
            </w:r>
            <w:r w:rsidRPr="00C72E83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機關聯絡人姓名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及電話：04-25620841#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）</w:t>
            </w:r>
            <w:r w:rsidRPr="00C25DC0">
              <w:rPr>
                <w:rFonts w:ascii="標楷體" w:eastAsia="標楷體" w:hAnsi="標楷體" w:hint="eastAsia"/>
              </w:rPr>
              <w:t>應用檔案，並請於行前3日前與承辦人連絡，以資準備。</w:t>
            </w:r>
          </w:p>
          <w:p w:rsidR="00B20F74" w:rsidRDefault="00B20F74" w:rsidP="00CE19E9">
            <w:pPr>
              <w:pStyle w:val="3"/>
              <w:snapToGrid w:val="0"/>
              <w:spacing w:before="100" w:beforeAutospacing="1" w:line="240" w:lineRule="atLeast"/>
              <w:ind w:leftChars="0" w:left="490" w:hangingChars="204" w:hanging="490"/>
            </w:pPr>
            <w:r>
              <w:rPr>
                <w:rFonts w:hint="eastAsia"/>
              </w:rPr>
              <w:t>二、不服本機關審核決定者，得自本審核通知書送達翌日起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日內，繕具訴願書向臺中市政府提起訴願。</w:t>
            </w:r>
          </w:p>
          <w:p w:rsidR="00B20F74" w:rsidRDefault="00B20F74" w:rsidP="00CE19E9">
            <w:pPr>
              <w:snapToGrid w:val="0"/>
              <w:spacing w:beforeLines="50" w:before="180" w:line="240" w:lineRule="atLeast"/>
              <w:ind w:left="960" w:hangingChars="400" w:hanging="960"/>
              <w:rPr>
                <w:rFonts w:eastAsia="標楷體"/>
              </w:rPr>
            </w:pPr>
            <w:r>
              <w:rPr>
                <w:rFonts w:eastAsia="標楷體" w:hint="eastAsia"/>
              </w:rPr>
              <w:t>三、餘如下面說明。</w:t>
            </w:r>
          </w:p>
        </w:tc>
      </w:tr>
    </w:tbl>
    <w:p w:rsidR="00B20F74" w:rsidRDefault="00B20F74" w:rsidP="00B20F74">
      <w:pPr>
        <w:spacing w:beforeLines="50" w:before="180" w:afterLines="50" w:after="180"/>
        <w:ind w:left="360" w:hangingChars="150" w:hanging="360"/>
        <w:jc w:val="both"/>
        <w:rPr>
          <w:rFonts w:eastAsia="標楷體"/>
        </w:rPr>
      </w:pPr>
    </w:p>
    <w:p w:rsidR="00B20F74" w:rsidRDefault="00B20F74" w:rsidP="00B20F74">
      <w:pPr>
        <w:tabs>
          <w:tab w:val="left" w:pos="567"/>
        </w:tabs>
        <w:spacing w:beforeLines="50" w:before="180" w:afterLines="50" w:after="180" w:line="400" w:lineRule="exact"/>
        <w:ind w:left="360" w:hangingChars="150" w:hanging="360"/>
        <w:jc w:val="both"/>
        <w:rPr>
          <w:rFonts w:eastAsia="標楷體"/>
        </w:rPr>
      </w:pPr>
      <w:r>
        <w:rPr>
          <w:rFonts w:eastAsia="標楷體" w:hint="eastAsia"/>
        </w:rPr>
        <w:t>一、依檔案</w:t>
      </w:r>
      <w:r>
        <w:rPr>
          <w:rFonts w:eastAsia="標楷體"/>
        </w:rPr>
        <w:t>法及</w:t>
      </w:r>
      <w:r>
        <w:rPr>
          <w:rFonts w:eastAsia="標楷體" w:hint="eastAsia"/>
        </w:rPr>
        <w:t>本</w:t>
      </w:r>
      <w:r>
        <w:rPr>
          <w:rFonts w:eastAsia="標楷體"/>
        </w:rPr>
        <w:t>所檔案閱覽作</w:t>
      </w:r>
      <w:r>
        <w:rPr>
          <w:rFonts w:eastAsia="標楷體" w:hint="eastAsia"/>
        </w:rPr>
        <w:t>業</w:t>
      </w:r>
      <w:r>
        <w:rPr>
          <w:rFonts w:eastAsia="標楷體"/>
        </w:rPr>
        <w:t>要點</w:t>
      </w:r>
      <w:r>
        <w:rPr>
          <w:rFonts w:eastAsia="標楷體" w:hint="eastAsia"/>
        </w:rPr>
        <w:t>規定，應用檔案應注意下列事項：</w:t>
      </w:r>
    </w:p>
    <w:p w:rsidR="00B20F74" w:rsidRDefault="00B20F74" w:rsidP="00B20F74">
      <w:pPr>
        <w:spacing w:beforeLines="50" w:before="180" w:afterLines="50" w:after="180" w:line="400" w:lineRule="exact"/>
        <w:ind w:leftChars="177" w:left="1061" w:hangingChars="265" w:hanging="636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/>
        </w:rPr>
        <w:t>一）</w:t>
      </w:r>
      <w:r>
        <w:rPr>
          <w:rFonts w:eastAsia="標楷體" w:hint="eastAsia"/>
        </w:rPr>
        <w:t>服務時間及場所：應於</w:t>
      </w:r>
      <w:r>
        <w:rPr>
          <w:rFonts w:eastAsia="標楷體"/>
        </w:rPr>
        <w:t>本所所</w:t>
      </w:r>
      <w:r>
        <w:rPr>
          <w:rFonts w:eastAsia="標楷體" w:hint="eastAsia"/>
        </w:rPr>
        <w:t>定</w:t>
      </w:r>
      <w:r>
        <w:rPr>
          <w:rFonts w:eastAsia="標楷體"/>
        </w:rPr>
        <w:t>時間（</w:t>
      </w:r>
      <w:r>
        <w:rPr>
          <w:rFonts w:eastAsia="標楷體" w:hint="eastAsia"/>
        </w:rPr>
        <w:t>除</w:t>
      </w:r>
      <w:r>
        <w:rPr>
          <w:rFonts w:eastAsia="標楷體"/>
        </w:rPr>
        <w:t>例假日及國定假日外，為週一至週五：上午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>
        <w:rPr>
          <w:rFonts w:eastAsia="標楷體"/>
        </w:rPr>
        <w:t>至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時；</w:t>
      </w:r>
      <w:r>
        <w:rPr>
          <w:rFonts w:eastAsia="標楷體"/>
        </w:rPr>
        <w:t>下午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>
        <w:rPr>
          <w:rFonts w:eastAsia="標楷體"/>
        </w:rPr>
        <w:t>至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>
        <w:rPr>
          <w:rFonts w:eastAsia="標楷體"/>
        </w:rPr>
        <w:t>）及</w:t>
      </w:r>
      <w:r>
        <w:rPr>
          <w:rFonts w:eastAsia="標楷體" w:hint="eastAsia"/>
        </w:rPr>
        <w:t>場</w:t>
      </w:r>
      <w:r>
        <w:rPr>
          <w:rFonts w:eastAsia="標楷體"/>
        </w:rPr>
        <w:t>所為之</w:t>
      </w:r>
      <w:r>
        <w:rPr>
          <w:rFonts w:eastAsia="標楷體" w:hint="eastAsia"/>
        </w:rPr>
        <w:t>。</w:t>
      </w:r>
    </w:p>
    <w:p w:rsidR="00B20F74" w:rsidRDefault="00B20F74" w:rsidP="00B20F74">
      <w:pPr>
        <w:spacing w:beforeLines="50" w:before="180" w:afterLines="50" w:after="180" w:line="400" w:lineRule="exact"/>
        <w:ind w:leftChars="177" w:left="1133" w:hangingChars="295" w:hanging="708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/>
        </w:rPr>
        <w:t>二）</w:t>
      </w:r>
      <w:r>
        <w:rPr>
          <w:rFonts w:eastAsia="標楷體" w:hint="eastAsia"/>
        </w:rPr>
        <w:t>閱覽、抄錄或複製檔案，不得</w:t>
      </w:r>
      <w:r>
        <w:rPr>
          <w:rFonts w:eastAsia="標楷體"/>
        </w:rPr>
        <w:t>有下列行為</w:t>
      </w:r>
      <w:r>
        <w:rPr>
          <w:rFonts w:eastAsia="標楷體" w:hint="eastAsia"/>
        </w:rPr>
        <w:t>：</w:t>
      </w:r>
    </w:p>
    <w:p w:rsidR="00B20F74" w:rsidRPr="00F3248C" w:rsidRDefault="00B20F74" w:rsidP="00EB353C">
      <w:pPr>
        <w:spacing w:beforeLines="50" w:before="180" w:afterLines="50" w:after="180" w:line="400" w:lineRule="exact"/>
        <w:ind w:left="278" w:firstLineChars="297" w:firstLine="713"/>
        <w:rPr>
          <w:rFonts w:eastAsia="標楷體"/>
        </w:rPr>
      </w:pPr>
      <w:r>
        <w:rPr>
          <w:rFonts w:eastAsia="標楷體" w:hint="eastAsia"/>
        </w:rPr>
        <w:t>１</w:t>
      </w:r>
      <w:r>
        <w:rPr>
          <w:rFonts w:eastAsia="標楷體"/>
        </w:rPr>
        <w:t>、</w:t>
      </w:r>
      <w:r w:rsidRPr="00F3248C">
        <w:rPr>
          <w:rFonts w:eastAsia="標楷體" w:hint="eastAsia"/>
        </w:rPr>
        <w:t>攜帶</w:t>
      </w:r>
      <w:r w:rsidRPr="00F3248C">
        <w:rPr>
          <w:rFonts w:eastAsia="標楷體"/>
        </w:rPr>
        <w:t>食物、</w:t>
      </w:r>
      <w:r w:rsidRPr="00F3248C">
        <w:rPr>
          <w:rFonts w:eastAsia="標楷體" w:hint="eastAsia"/>
        </w:rPr>
        <w:t>飲</w:t>
      </w:r>
      <w:r w:rsidRPr="00F3248C">
        <w:rPr>
          <w:rFonts w:eastAsia="標楷體"/>
        </w:rPr>
        <w:t>料、刀片、墨汁及修正液等易污損或破壞檔案之物</w:t>
      </w:r>
      <w:bookmarkStart w:id="0" w:name="_GoBack"/>
      <w:bookmarkEnd w:id="0"/>
      <w:r w:rsidRPr="00F3248C">
        <w:rPr>
          <w:rFonts w:eastAsia="標楷體"/>
        </w:rPr>
        <w:t>品</w:t>
      </w:r>
      <w:r w:rsidRPr="00F3248C">
        <w:rPr>
          <w:rFonts w:eastAsia="標楷體" w:hint="eastAsia"/>
        </w:rPr>
        <w:t>。</w:t>
      </w:r>
    </w:p>
    <w:p w:rsidR="00B20F74" w:rsidRDefault="00B20F74" w:rsidP="00B20F74">
      <w:pPr>
        <w:spacing w:beforeLines="50" w:before="180" w:afterLines="50" w:after="180" w:line="400" w:lineRule="exact"/>
        <w:ind w:left="960"/>
        <w:rPr>
          <w:rFonts w:eastAsia="標楷體"/>
        </w:rPr>
      </w:pPr>
      <w:r>
        <w:rPr>
          <w:rFonts w:eastAsia="標楷體" w:hint="eastAsia"/>
        </w:rPr>
        <w:t>２</w:t>
      </w:r>
      <w:r>
        <w:rPr>
          <w:rFonts w:eastAsia="標楷體"/>
        </w:rPr>
        <w:t>、拆散已裝訂完成之檔案。</w:t>
      </w:r>
    </w:p>
    <w:p w:rsidR="00B20F74" w:rsidRDefault="00B20F74" w:rsidP="00B20F74">
      <w:pPr>
        <w:spacing w:beforeLines="50" w:before="180" w:afterLines="50" w:after="180" w:line="400" w:lineRule="exact"/>
        <w:ind w:firstLineChars="400" w:firstLine="960"/>
        <w:rPr>
          <w:rFonts w:eastAsia="標楷體"/>
        </w:rPr>
      </w:pPr>
      <w:r>
        <w:rPr>
          <w:rFonts w:eastAsia="標楷體" w:hint="eastAsia"/>
        </w:rPr>
        <w:t>３、</w:t>
      </w:r>
      <w:r>
        <w:rPr>
          <w:rFonts w:eastAsia="標楷體"/>
        </w:rPr>
        <w:t>註、塗改、更換、抽取、圈點或污損檔案。</w:t>
      </w:r>
    </w:p>
    <w:p w:rsidR="00B20F74" w:rsidRPr="00C25DC0" w:rsidRDefault="00B20F74" w:rsidP="00B20F74">
      <w:pPr>
        <w:spacing w:beforeLines="50" w:before="180" w:afterLines="50" w:after="180" w:line="400" w:lineRule="exact"/>
        <w:ind w:left="784" w:firstLineChars="75" w:firstLine="180"/>
        <w:rPr>
          <w:rFonts w:eastAsia="標楷體"/>
        </w:rPr>
      </w:pPr>
      <w:r>
        <w:rPr>
          <w:rFonts w:eastAsia="標楷體" w:hint="eastAsia"/>
        </w:rPr>
        <w:t>４、</w:t>
      </w:r>
      <w:r w:rsidRPr="00C25DC0">
        <w:rPr>
          <w:rFonts w:eastAsia="標楷體"/>
        </w:rPr>
        <w:t>以其他方法破壞檔案或變更檔案內容。</w:t>
      </w:r>
    </w:p>
    <w:p w:rsidR="00B20F74" w:rsidRDefault="00B20F74" w:rsidP="00B20F74">
      <w:pPr>
        <w:spacing w:beforeLines="50" w:before="180" w:afterLines="50" w:after="180" w:line="400" w:lineRule="exact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二、閱覽、抄錄或複製檔案收費標準：</w:t>
      </w:r>
    </w:p>
    <w:p w:rsidR="00B20F74" w:rsidRPr="008C741F" w:rsidRDefault="00B20F74" w:rsidP="00B20F74">
      <w:pPr>
        <w:spacing w:beforeLines="50" w:before="180" w:afterLines="50" w:after="180" w:line="400" w:lineRule="exact"/>
        <w:ind w:leftChars="177" w:left="1133" w:hangingChars="295" w:hanging="708"/>
        <w:rPr>
          <w:rFonts w:eastAsia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一）</w:t>
      </w:r>
      <w:r w:rsidRPr="008C741F">
        <w:rPr>
          <w:rFonts w:ascii="標楷體" w:eastAsia="標楷體" w:hAnsi="標楷體" w:hint="eastAsia"/>
        </w:rPr>
        <w:t>閱覽、抄錄</w:t>
      </w:r>
      <w:r>
        <w:rPr>
          <w:rFonts w:ascii="標楷體" w:eastAsia="標楷體" w:hAnsi="標楷體" w:hint="eastAsia"/>
        </w:rPr>
        <w:t>機</w:t>
      </w:r>
      <w:r>
        <w:rPr>
          <w:rFonts w:ascii="標楷體" w:eastAsia="標楷體" w:hAnsi="標楷體"/>
        </w:rPr>
        <w:t>關</w:t>
      </w:r>
      <w:r w:rsidRPr="008C741F">
        <w:rPr>
          <w:rFonts w:ascii="標楷體" w:eastAsia="標楷體" w:hAnsi="標楷體" w:hint="eastAsia"/>
        </w:rPr>
        <w:t>檔</w:t>
      </w:r>
      <w:r w:rsidRPr="008C741F">
        <w:rPr>
          <w:rFonts w:ascii="標楷體" w:eastAsia="標楷體" w:hAnsi="標楷體"/>
        </w:rPr>
        <w:t>案</w:t>
      </w:r>
      <w:r>
        <w:rPr>
          <w:rFonts w:ascii="標楷體" w:eastAsia="標楷體" w:hAnsi="標楷體" w:hint="eastAsia"/>
        </w:rPr>
        <w:t>，每二小時收取</w:t>
      </w:r>
      <w:r w:rsidRPr="008C741F">
        <w:rPr>
          <w:rFonts w:ascii="標楷體" w:eastAsia="標楷體" w:hAnsi="標楷體" w:hint="eastAsia"/>
        </w:rPr>
        <w:t>新臺幣</w:t>
      </w:r>
      <w:r w:rsidRPr="008C741F">
        <w:rPr>
          <w:rFonts w:ascii="標楷體" w:eastAsia="標楷體" w:hAnsi="標楷體"/>
        </w:rPr>
        <w:t>20</w:t>
      </w:r>
      <w:r w:rsidRPr="008C741F">
        <w:rPr>
          <w:rFonts w:ascii="標楷體" w:eastAsia="標楷體" w:hAnsi="標楷體" w:hint="eastAsia"/>
        </w:rPr>
        <w:t>元；不足二小時，以二小時計算。</w:t>
      </w:r>
    </w:p>
    <w:p w:rsidR="00B20F74" w:rsidRDefault="00B20F74" w:rsidP="00B20F74">
      <w:pPr>
        <w:pStyle w:val="3"/>
        <w:spacing w:beforeLines="50" w:before="180" w:afterLines="50" w:after="180" w:line="400" w:lineRule="exact"/>
        <w:ind w:leftChars="182" w:left="1133" w:hangingChars="290" w:hanging="696"/>
      </w:pPr>
      <w:r>
        <w:rPr>
          <w:rFonts w:hint="eastAsia"/>
        </w:rPr>
        <w:t>（</w:t>
      </w:r>
      <w:r>
        <w:t>二）</w:t>
      </w:r>
      <w:r>
        <w:rPr>
          <w:rFonts w:hint="eastAsia"/>
        </w:rPr>
        <w:t>複製</w:t>
      </w:r>
      <w:r>
        <w:t>檔案，依</w:t>
      </w:r>
      <w:r>
        <w:rPr>
          <w:rFonts w:hint="eastAsia"/>
        </w:rPr>
        <w:t>「</w:t>
      </w:r>
      <w:r>
        <w:t>檔案閱覽抄錄複製收費標準」</w:t>
      </w:r>
      <w:r>
        <w:rPr>
          <w:rFonts w:hint="eastAsia"/>
        </w:rPr>
        <w:t>所</w:t>
      </w:r>
      <w:r>
        <w:t>附</w:t>
      </w:r>
      <w:r>
        <w:rPr>
          <w:rFonts w:hint="eastAsia"/>
        </w:rPr>
        <w:t>檔</w:t>
      </w:r>
      <w:r>
        <w:t>案</w:t>
      </w:r>
      <w:r>
        <w:rPr>
          <w:rFonts w:hint="eastAsia"/>
        </w:rPr>
        <w:t>複</w:t>
      </w:r>
      <w:r>
        <w:t>製收費標準表收費</w:t>
      </w:r>
      <w:r>
        <w:rPr>
          <w:rFonts w:hint="eastAsia"/>
        </w:rPr>
        <w:t>。</w:t>
      </w:r>
    </w:p>
    <w:p w:rsidR="00B20F74" w:rsidRDefault="00B20F74" w:rsidP="00B20F74">
      <w:pPr>
        <w:pStyle w:val="3"/>
        <w:spacing w:beforeLines="50" w:before="180" w:afterLines="50" w:after="180" w:line="400" w:lineRule="exact"/>
        <w:ind w:leftChars="172" w:left="1133" w:hangingChars="300" w:hanging="720"/>
      </w:pPr>
      <w:r>
        <w:rPr>
          <w:rFonts w:hint="eastAsia"/>
        </w:rPr>
        <w:t>（</w:t>
      </w:r>
      <w:r>
        <w:t>三）</w:t>
      </w:r>
      <w:r>
        <w:rPr>
          <w:rFonts w:hint="eastAsia"/>
        </w:rPr>
        <w:t>複</w:t>
      </w:r>
      <w:r>
        <w:t>製檔案</w:t>
      </w:r>
      <w:r>
        <w:rPr>
          <w:rFonts w:hint="eastAsia"/>
        </w:rPr>
        <w:t>，</w:t>
      </w:r>
      <w:r>
        <w:t>如另需提供郵寄</w:t>
      </w:r>
      <w:r>
        <w:rPr>
          <w:rFonts w:hint="eastAsia"/>
        </w:rPr>
        <w:t>服</w:t>
      </w:r>
      <w:r>
        <w:t>務者，其郵遞費以實支數額計</w:t>
      </w:r>
      <w:r>
        <w:rPr>
          <w:rFonts w:hint="eastAsia"/>
        </w:rPr>
        <w:t>算</w:t>
      </w:r>
      <w:r>
        <w:t>，每次</w:t>
      </w:r>
      <w:r>
        <w:rPr>
          <w:rFonts w:hint="eastAsia"/>
        </w:rPr>
        <w:t>並</w:t>
      </w:r>
      <w:r>
        <w:t>加收處理費新臺幣</w:t>
      </w:r>
      <w:r>
        <w:rPr>
          <w:rFonts w:hint="eastAsia"/>
        </w:rPr>
        <w:t>5</w:t>
      </w:r>
      <w:r>
        <w:t>0</w:t>
      </w:r>
      <w:r>
        <w:t>元。</w:t>
      </w:r>
    </w:p>
    <w:p w:rsidR="00867238" w:rsidRPr="00B20F74" w:rsidRDefault="00867238"/>
    <w:sectPr w:rsidR="00867238" w:rsidRPr="00B20F74" w:rsidSect="00B20F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F5" w:rsidRDefault="002B08F5" w:rsidP="00EB353C">
      <w:r>
        <w:separator/>
      </w:r>
    </w:p>
  </w:endnote>
  <w:endnote w:type="continuationSeparator" w:id="0">
    <w:p w:rsidR="002B08F5" w:rsidRDefault="002B08F5" w:rsidP="00EB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F5" w:rsidRDefault="002B08F5" w:rsidP="00EB353C">
      <w:r>
        <w:separator/>
      </w:r>
    </w:p>
  </w:footnote>
  <w:footnote w:type="continuationSeparator" w:id="0">
    <w:p w:rsidR="002B08F5" w:rsidRDefault="002B08F5" w:rsidP="00EB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74"/>
    <w:rsid w:val="002B08F5"/>
    <w:rsid w:val="00867238"/>
    <w:rsid w:val="00B20F74"/>
    <w:rsid w:val="00E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49F216-8F5E-4DF0-B3BD-4D56618D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20F74"/>
    <w:pPr>
      <w:ind w:leftChars="225" w:left="605" w:hangingChars="27" w:hanging="65"/>
    </w:pPr>
    <w:rPr>
      <w:rFonts w:eastAsia="標楷體"/>
    </w:rPr>
  </w:style>
  <w:style w:type="character" w:customStyle="1" w:styleId="30">
    <w:name w:val="本文縮排 3 字元"/>
    <w:basedOn w:val="a0"/>
    <w:link w:val="3"/>
    <w:rsid w:val="00B20F74"/>
    <w:rPr>
      <w:rFonts w:ascii="Times New Roman" w:eastAsia="標楷體" w:hAnsi="Times New Roman" w:cs="Times New Roman"/>
      <w:szCs w:val="24"/>
    </w:rPr>
  </w:style>
  <w:style w:type="paragraph" w:styleId="a3">
    <w:name w:val="Body Text Indent"/>
    <w:basedOn w:val="a"/>
    <w:link w:val="a4"/>
    <w:rsid w:val="00B20F74"/>
    <w:pPr>
      <w:ind w:leftChars="-11" w:left="-11" w:hangingChars="11" w:hanging="26"/>
    </w:pPr>
    <w:rPr>
      <w:rFonts w:eastAsia="標楷體"/>
    </w:rPr>
  </w:style>
  <w:style w:type="character" w:customStyle="1" w:styleId="a4">
    <w:name w:val="本文縮排 字元"/>
    <w:basedOn w:val="a0"/>
    <w:link w:val="a3"/>
    <w:rsid w:val="00B20F74"/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B3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35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3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35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李佳珍</dc:creator>
  <cp:keywords/>
  <dc:description/>
  <cp:lastModifiedBy>李佳珍</cp:lastModifiedBy>
  <cp:revision>2</cp:revision>
  <dcterms:created xsi:type="dcterms:W3CDTF">2018-10-18T07:34:00Z</dcterms:created>
  <dcterms:modified xsi:type="dcterms:W3CDTF">2018-10-19T02:23:00Z</dcterms:modified>
</cp:coreProperties>
</file>